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ascii="楷体_GB2312" w:hAnsi="楷体" w:eastAsia="楷体_GB2312" w:cs="楷体"/>
          <w:b/>
          <w:sz w:val="28"/>
          <w:szCs w:val="28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湖南省科技创新计划“揭榜挂帅”项目需求表</w:t>
      </w:r>
    </w:p>
    <w:p>
      <w:pPr>
        <w:spacing w:line="600" w:lineRule="exact"/>
        <w:jc w:val="center"/>
        <w:rPr>
          <w:rFonts w:ascii="楷体_GB2312" w:hAnsi="楷体" w:eastAsia="楷体_GB2312" w:cs="楷体"/>
          <w:b/>
          <w:sz w:val="28"/>
          <w:szCs w:val="28"/>
        </w:rPr>
      </w:pPr>
      <w:r>
        <w:rPr>
          <w:rFonts w:hint="eastAsia" w:ascii="楷体_GB2312" w:hAnsi="楷体" w:eastAsia="楷体_GB2312" w:cs="楷体"/>
          <w:b/>
          <w:sz w:val="28"/>
          <w:szCs w:val="28"/>
        </w:rPr>
        <w:t>（技术攻关类）</w:t>
      </w:r>
    </w:p>
    <w:tbl>
      <w:tblPr>
        <w:tblStyle w:val="8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19"/>
        <w:gridCol w:w="1821"/>
        <w:gridCol w:w="169"/>
        <w:gridCol w:w="1674"/>
        <w:gridCol w:w="115"/>
        <w:gridCol w:w="1489"/>
        <w:gridCol w:w="779"/>
        <w:gridCol w:w="1019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职工总数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40" w:firstLineChars="5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40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研究开发人员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680" w:firstLineChars="6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年度主要经济指标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销售收入总额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利税总额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年研究开发经费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700" w:hanging="700" w:hangingChars="25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万元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研发经费占年销售收入比重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680" w:firstLineChars="60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二、发榜方项目需求信息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□电子信息□先进制造与自动化□航空航天□新材料□新能源与节能□资源与环境□生物与新医药□现代农业□其他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技术水平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□国际领先      □国内领先       □省内领先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□国际先进      □国内先进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技术类型</w:t>
            </w:r>
          </w:p>
        </w:tc>
        <w:tc>
          <w:tcPr>
            <w:tcW w:w="86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□卡脖子技术□填补国内空白技术□自主可控技术 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项目投资情况（万元）</w:t>
            </w:r>
          </w:p>
        </w:tc>
        <w:tc>
          <w:tcPr>
            <w:tcW w:w="3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项目总投资</w:t>
            </w: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自筹资金</w:t>
            </w:r>
          </w:p>
        </w:tc>
        <w:tc>
          <w:tcPr>
            <w:tcW w:w="1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申请专项经费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计算公式</w:t>
            </w:r>
          </w:p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项目总投资=(A+B+C)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其中研发投入</w:t>
            </w:r>
          </w:p>
        </w:tc>
        <w:tc>
          <w:tcPr>
            <w:tcW w:w="16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A</w:t>
            </w:r>
          </w:p>
        </w:tc>
        <w:tc>
          <w:tcPr>
            <w:tcW w:w="17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B</w:t>
            </w:r>
          </w:p>
        </w:tc>
        <w:tc>
          <w:tcPr>
            <w:tcW w:w="1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left="90"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right="26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322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8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项目需求的背景与意义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重点从服务于国家重大战略需求、我省相关产业发展规模与技术发展现状等方面，阐述此项目对我省经济社会发展、增强产业链供应链自主可控能力、推动我省产业转型升级等方面的关键性作用及重大战略意义，说明此项目需求的重要性、必要性和紧迫性。限</w:t>
            </w:r>
            <w:r>
              <w:rPr>
                <w:rStyle w:val="14"/>
                <w:rFonts w:ascii="仿宋_GB2312" w:hAnsi="仿宋_GB2312" w:eastAsia="仿宋_GB2312"/>
                <w:sz w:val="28"/>
                <w:szCs w:val="28"/>
              </w:rPr>
              <w:t>600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字）</w:t>
            </w:r>
          </w:p>
          <w:p>
            <w:pPr>
              <w:spacing w:line="440" w:lineRule="exact"/>
              <w:jc w:val="left"/>
              <w:rPr>
                <w:rStyle w:val="1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2、国内外研究现状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（简要说明本项目相关国内外总体研究情况和水平、最新进展和发展前景。国内外市场应用现状，项目技术产品与国内外同类技术产品的比较等。限500字</w:t>
            </w:r>
            <w:r>
              <w:rPr>
                <w:rFonts w:hint="eastAsia" w:ascii="仿宋_GB2312" w:eastAsia="仿宋_GB2312"/>
                <w:b/>
                <w:sz w:val="30"/>
              </w:rPr>
              <w:t>）</w:t>
            </w: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3、项目需求内容描述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（拟解决的“卡脖子”的前沿技术、关键核心（共性）技术、关键零部件、</w:t>
            </w:r>
            <w:r>
              <w:rPr>
                <w:rStyle w:val="14"/>
                <w:rFonts w:ascii="仿宋_GB2312" w:hAnsi="仿宋_GB2312" w:eastAsia="仿宋_GB2312"/>
                <w:sz w:val="28"/>
                <w:szCs w:val="28"/>
              </w:rPr>
              <w:t>材料及工艺等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，明确提出技术指标参数。</w:t>
            </w:r>
            <w:r>
              <w:rPr>
                <w:rStyle w:val="14"/>
                <w:rFonts w:hint="eastAsia" w:ascii="仿宋_GB2312" w:hAnsi="仿宋_GB2312" w:eastAsia="仿宋_GB2312" w:cs="Times New Roman"/>
                <w:sz w:val="28"/>
                <w:szCs w:val="28"/>
              </w:rPr>
              <w:t>限1000字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4、预期成果及经济社会生态效益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（对预期应用场景进行说明；阐述通过突破该重大核心关键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（共性）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技术对产业转型升级发展的贡献，所能解决的行业发展中存在的重大问题；产生的经济社会生态效益等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限500字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）</w:t>
            </w: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Style w:val="14"/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  <w:jc w:val="center"/>
        </w:trPr>
        <w:tc>
          <w:tcPr>
            <w:tcW w:w="10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right="105" w:rightChars="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5、对揭榜方要求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（主要是项目时限、产权归属、利益分配等要求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  <w:r>
              <w:rPr>
                <w:rFonts w:hint="eastAsia" w:ascii="仿宋_GB2312" w:eastAsia="仿宋_GB2312"/>
                <w:sz w:val="28"/>
                <w:szCs w:val="28"/>
              </w:rPr>
              <w:t>限500字）</w:t>
            </w: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ascii="方正小标宋简体" w:hAnsi="黑体" w:eastAsia="方正小标宋简体" w:cs="方正小标宋简体"/>
          <w:sz w:val="36"/>
          <w:szCs w:val="36"/>
        </w:rPr>
      </w:pPr>
      <w:r>
        <w:rPr>
          <w:rFonts w:hint="eastAsia" w:ascii="方正小标宋简体" w:hAnsi="黑体" w:eastAsia="方正小标宋简体" w:cs="方正小标宋简体"/>
          <w:sz w:val="36"/>
          <w:szCs w:val="36"/>
        </w:rPr>
        <w:t>湖南省科技创新计划“揭榜挂帅”项目需求表</w:t>
      </w:r>
    </w:p>
    <w:p>
      <w:pPr>
        <w:spacing w:line="600" w:lineRule="exact"/>
        <w:jc w:val="center"/>
        <w:rPr>
          <w:rFonts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（成果转化类）</w:t>
      </w:r>
    </w:p>
    <w:tbl>
      <w:tblPr>
        <w:tblStyle w:val="8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47"/>
        <w:gridCol w:w="1662"/>
        <w:gridCol w:w="1785"/>
        <w:gridCol w:w="33"/>
        <w:gridCol w:w="223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一、发榜方单位信息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64"/>
              </w:tabs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3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单位类别</w:t>
            </w:r>
          </w:p>
        </w:tc>
        <w:tc>
          <w:tcPr>
            <w:tcW w:w="8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40" w:firstLineChar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□高校□科研院所□新型研发机构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57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0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二、发榜方成果信息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所属领域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□电子信息□先进制造与自动化□航空航天□新材料□新能源与节能□资源与环境□生物与新医药□现代农业□其他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成果水平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□国际领先  □国际先进  □国内领先  □国内先进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成果所处阶段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□小试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□中试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□可进行工程化大批量生产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技术类型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□卡脖子技术□填补国内空白技术□自主可控技术□前沿颠覆性技术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成果转化形式</w:t>
            </w:r>
          </w:p>
        </w:tc>
        <w:tc>
          <w:tcPr>
            <w:tcW w:w="8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□技术转让□科技成果作价折算股权□其他协商方式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  <w:jc w:val="center"/>
        </w:trPr>
        <w:tc>
          <w:tcPr>
            <w:tcW w:w="10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05" w:leftChars="50"/>
              <w:jc w:val="left"/>
              <w:rPr>
                <w:rFonts w:ascii="仿宋_GB2312" w:hAnsi="仿宋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1、研发成果在国内外所处水平、市场应用前景及对产业转型升级能够发挥关键推动作用</w:t>
            </w:r>
            <w:r>
              <w:rPr>
                <w:rFonts w:hint="eastAsia" w:ascii="仿宋_GB2312" w:hAnsi="仿宋" w:eastAsia="仿宋_GB2312"/>
                <w:bCs/>
                <w:sz w:val="28"/>
                <w:szCs w:val="28"/>
              </w:rPr>
              <w:t>（限1000字）</w:t>
            </w: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3" w:hRule="atLeast"/>
          <w:jc w:val="center"/>
        </w:trPr>
        <w:tc>
          <w:tcPr>
            <w:tcW w:w="10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05" w:leftChars="50" w:right="105" w:rightChars="5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2、研发成果简介及转化的基础条件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（对现有成果进行描述，包括成果研发所处阶段、已突破的关键核心</w:t>
            </w:r>
            <w:r>
              <w:rPr>
                <w:rStyle w:val="14"/>
                <w:rFonts w:hint="eastAsia" w:ascii="仿宋_GB2312" w:hAnsi="仿宋_GB2312" w:eastAsia="仿宋_GB2312"/>
                <w:sz w:val="28"/>
                <w:szCs w:val="28"/>
              </w:rPr>
              <w:t>（共性）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技术，成果应用范围、成果转化的技术支撑队伍、预期经济社会生态效益及等情况，限1000字）</w:t>
            </w: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1" w:hRule="atLeast"/>
          <w:jc w:val="center"/>
        </w:trPr>
        <w:tc>
          <w:tcPr>
            <w:tcW w:w="10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left="105" w:leftChars="50" w:right="105" w:rightChars="50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3、对揭榜方要求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（成果产业化须提供配套的资金、设施等基础条件及产权归属、利益分配等要求。限1000字）</w:t>
            </w: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137" w:firstLineChars="49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jc w:val="left"/>
        <w:outlineLvl w:val="2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- 5 -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73DE"/>
    <w:multiLevelType w:val="multilevel"/>
    <w:tmpl w:val="398573DE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 w:hAnsi="仿宋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E4E"/>
    <w:rsid w:val="0000557E"/>
    <w:rsid w:val="000230F0"/>
    <w:rsid w:val="00036BBF"/>
    <w:rsid w:val="00092120"/>
    <w:rsid w:val="000A4459"/>
    <w:rsid w:val="00130B81"/>
    <w:rsid w:val="001B01D3"/>
    <w:rsid w:val="001B05B1"/>
    <w:rsid w:val="001D5C84"/>
    <w:rsid w:val="001E2F24"/>
    <w:rsid w:val="00201F66"/>
    <w:rsid w:val="00214859"/>
    <w:rsid w:val="002374A5"/>
    <w:rsid w:val="002633CA"/>
    <w:rsid w:val="0039656B"/>
    <w:rsid w:val="003A0C74"/>
    <w:rsid w:val="003B3BD9"/>
    <w:rsid w:val="003F518E"/>
    <w:rsid w:val="00435931"/>
    <w:rsid w:val="00445CC8"/>
    <w:rsid w:val="00454AC0"/>
    <w:rsid w:val="00454FBF"/>
    <w:rsid w:val="004B5130"/>
    <w:rsid w:val="004D7597"/>
    <w:rsid w:val="00506444"/>
    <w:rsid w:val="0051489A"/>
    <w:rsid w:val="005404DD"/>
    <w:rsid w:val="00544D29"/>
    <w:rsid w:val="005502DC"/>
    <w:rsid w:val="0057479A"/>
    <w:rsid w:val="00590697"/>
    <w:rsid w:val="005C40A9"/>
    <w:rsid w:val="00636260"/>
    <w:rsid w:val="006B5F49"/>
    <w:rsid w:val="0079569B"/>
    <w:rsid w:val="007C393C"/>
    <w:rsid w:val="007D3FDB"/>
    <w:rsid w:val="00811FDD"/>
    <w:rsid w:val="0081259B"/>
    <w:rsid w:val="0081370D"/>
    <w:rsid w:val="00856E4E"/>
    <w:rsid w:val="00893FCF"/>
    <w:rsid w:val="008A0284"/>
    <w:rsid w:val="008A0D11"/>
    <w:rsid w:val="008B0743"/>
    <w:rsid w:val="008E0578"/>
    <w:rsid w:val="008E5CFC"/>
    <w:rsid w:val="008F61D3"/>
    <w:rsid w:val="00901430"/>
    <w:rsid w:val="00903DE8"/>
    <w:rsid w:val="00930AF8"/>
    <w:rsid w:val="00996184"/>
    <w:rsid w:val="009969AD"/>
    <w:rsid w:val="009A246C"/>
    <w:rsid w:val="009A424A"/>
    <w:rsid w:val="009B3533"/>
    <w:rsid w:val="009B3594"/>
    <w:rsid w:val="009D73A6"/>
    <w:rsid w:val="00A01026"/>
    <w:rsid w:val="00A12C75"/>
    <w:rsid w:val="00A70D45"/>
    <w:rsid w:val="00AA553C"/>
    <w:rsid w:val="00AE2636"/>
    <w:rsid w:val="00AF3197"/>
    <w:rsid w:val="00AF39F0"/>
    <w:rsid w:val="00B34049"/>
    <w:rsid w:val="00B45E60"/>
    <w:rsid w:val="00B61EB6"/>
    <w:rsid w:val="00B64C45"/>
    <w:rsid w:val="00B94E8E"/>
    <w:rsid w:val="00BA6673"/>
    <w:rsid w:val="00BD532E"/>
    <w:rsid w:val="00BE395C"/>
    <w:rsid w:val="00BE42F2"/>
    <w:rsid w:val="00BE695C"/>
    <w:rsid w:val="00BF2947"/>
    <w:rsid w:val="00BF5C26"/>
    <w:rsid w:val="00BF6576"/>
    <w:rsid w:val="00C06E65"/>
    <w:rsid w:val="00C235FA"/>
    <w:rsid w:val="00C323D2"/>
    <w:rsid w:val="00C3342A"/>
    <w:rsid w:val="00C47A60"/>
    <w:rsid w:val="00C55AF3"/>
    <w:rsid w:val="00C616F4"/>
    <w:rsid w:val="00C75E0D"/>
    <w:rsid w:val="00CA10D5"/>
    <w:rsid w:val="00CC7D59"/>
    <w:rsid w:val="00CD69AD"/>
    <w:rsid w:val="00CE271D"/>
    <w:rsid w:val="00CF39C6"/>
    <w:rsid w:val="00D158F2"/>
    <w:rsid w:val="00D34189"/>
    <w:rsid w:val="00D36635"/>
    <w:rsid w:val="00D6340D"/>
    <w:rsid w:val="00E00C8B"/>
    <w:rsid w:val="00E02F92"/>
    <w:rsid w:val="00E110C7"/>
    <w:rsid w:val="00E1400E"/>
    <w:rsid w:val="00E1419B"/>
    <w:rsid w:val="00E1424F"/>
    <w:rsid w:val="00E367A5"/>
    <w:rsid w:val="00E53208"/>
    <w:rsid w:val="00E759F4"/>
    <w:rsid w:val="00EB3AE6"/>
    <w:rsid w:val="00EC67FF"/>
    <w:rsid w:val="00ED3F6D"/>
    <w:rsid w:val="00F06B90"/>
    <w:rsid w:val="00F15435"/>
    <w:rsid w:val="00F234D4"/>
    <w:rsid w:val="00F567B5"/>
    <w:rsid w:val="00F73C2F"/>
    <w:rsid w:val="00F74957"/>
    <w:rsid w:val="00F7660B"/>
    <w:rsid w:val="00F83F15"/>
    <w:rsid w:val="00F86B89"/>
    <w:rsid w:val="00F95967"/>
    <w:rsid w:val="00FA3009"/>
    <w:rsid w:val="00FD6370"/>
    <w:rsid w:val="04577CC0"/>
    <w:rsid w:val="05A75FDC"/>
    <w:rsid w:val="09AA4A41"/>
    <w:rsid w:val="0A212CB9"/>
    <w:rsid w:val="134B2454"/>
    <w:rsid w:val="35C80529"/>
    <w:rsid w:val="405755CA"/>
    <w:rsid w:val="42201181"/>
    <w:rsid w:val="7499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libri Light" w:hAnsi="Calibri Light" w:eastAsia="宋体" w:cs="Calibri Light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</w:style>
  <w:style w:type="paragraph" w:customStyle="1" w:styleId="13">
    <w:name w:val="EndnoteText"/>
    <w:basedOn w:val="1"/>
    <w:qFormat/>
    <w:uiPriority w:val="0"/>
  </w:style>
  <w:style w:type="character" w:customStyle="1" w:styleId="14">
    <w:name w:val="NormalCharacter"/>
    <w:semiHidden/>
    <w:qFormat/>
    <w:uiPriority w:val="0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BDF5BD-A77F-4E0D-A454-FD6AE9BFC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610</Words>
  <Characters>3479</Characters>
  <Lines>28</Lines>
  <Paragraphs>8</Paragraphs>
  <TotalTime>193</TotalTime>
  <ScaleCrop>false</ScaleCrop>
  <LinksUpToDate>false</LinksUpToDate>
  <CharactersWithSpaces>4081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2021-02-10T00:31:00Z</dcterms:created>
  <dc:creator>张小平</dc:creator>
  <cp:lastModifiedBy>刘泉江</cp:lastModifiedBy>
  <cp:lastPrinted>2021-03-03T02:55:00Z</cp:lastPrinted>
  <dcterms:modified xsi:type="dcterms:W3CDTF">2021-03-03T09:25:13Z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