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line="560" w:lineRule="exact"/>
        <w:ind w:firstLine="0" w:firstLineChars="0"/>
        <w:jc w:val="center"/>
        <w:rPr>
          <w:rFonts w:ascii="宋体" w:hAnsi="宋体" w:eastAsia="宋体"/>
          <w:b/>
          <w:bCs/>
          <w:sz w:val="48"/>
          <w:szCs w:val="48"/>
        </w:rPr>
      </w:pPr>
      <w:bookmarkStart w:id="0" w:name="bookmark20"/>
      <w:bookmarkStart w:id="1" w:name="bookmark22"/>
      <w:bookmarkStart w:id="2" w:name="bookmark21"/>
      <w:r>
        <w:rPr>
          <w:rFonts w:hint="eastAsia" w:ascii="宋体" w:hAnsi="宋体" w:eastAsia="宋体"/>
          <w:b/>
          <w:bCs/>
          <w:sz w:val="48"/>
          <w:szCs w:val="48"/>
        </w:rPr>
        <w:t xml:space="preserve"> 高新区东部产业园老旧小区改造</w:t>
      </w:r>
    </w:p>
    <w:p>
      <w:pPr>
        <w:pStyle w:val="13"/>
        <w:adjustRightInd w:val="0"/>
        <w:snapToGrid w:val="0"/>
        <w:spacing w:line="560" w:lineRule="exact"/>
        <w:ind w:firstLine="0" w:firstLineChars="0"/>
        <w:jc w:val="center"/>
        <w:rPr>
          <w:rFonts w:ascii="宋体" w:hAnsi="宋体" w:eastAsia="宋体"/>
          <w:b/>
          <w:bCs/>
          <w:sz w:val="48"/>
          <w:szCs w:val="48"/>
        </w:rPr>
      </w:pPr>
      <w:r>
        <w:rPr>
          <w:rFonts w:hint="eastAsia" w:ascii="宋体" w:hAnsi="宋体" w:eastAsia="宋体"/>
          <w:b/>
          <w:bCs/>
          <w:sz w:val="48"/>
          <w:szCs w:val="48"/>
        </w:rPr>
        <w:t>（邻里中心）基坑监测项目询价公告</w:t>
      </w:r>
      <w:bookmarkEnd w:id="0"/>
      <w:bookmarkEnd w:id="1"/>
      <w:bookmarkEnd w:id="2"/>
    </w:p>
    <w:p>
      <w:pPr>
        <w:pStyle w:val="13"/>
        <w:adjustRightInd w:val="0"/>
        <w:snapToGrid w:val="0"/>
        <w:spacing w:line="560" w:lineRule="exact"/>
        <w:ind w:firstLine="640" w:firstLineChars="200"/>
        <w:rPr>
          <w:rFonts w:ascii="仿宋" w:hAnsi="仿宋"/>
          <w:sz w:val="32"/>
          <w:szCs w:val="32"/>
        </w:rPr>
      </w:pPr>
      <w:bookmarkStart w:id="3" w:name="bookmark25"/>
      <w:bookmarkStart w:id="4" w:name="bookmark24"/>
      <w:bookmarkStart w:id="5" w:name="bookmark26"/>
      <w:bookmarkStart w:id="6" w:name="bookmark23"/>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一</w:t>
      </w:r>
      <w:bookmarkEnd w:id="3"/>
      <w:r>
        <w:rPr>
          <w:rFonts w:hint="eastAsia" w:ascii="仿宋" w:hAnsi="仿宋"/>
          <w:sz w:val="32"/>
          <w:szCs w:val="32"/>
        </w:rPr>
        <w:t>、项目概况与咨询内容</w:t>
      </w:r>
      <w:bookmarkEnd w:id="4"/>
      <w:bookmarkEnd w:id="5"/>
      <w:bookmarkEnd w:id="6"/>
    </w:p>
    <w:p>
      <w:pPr>
        <w:pStyle w:val="13"/>
        <w:adjustRightInd w:val="0"/>
        <w:snapToGrid w:val="0"/>
        <w:spacing w:line="560" w:lineRule="exact"/>
        <w:ind w:firstLine="640" w:firstLineChars="200"/>
        <w:rPr>
          <w:rFonts w:ascii="仿宋" w:hAnsi="仿宋"/>
          <w:sz w:val="32"/>
          <w:szCs w:val="32"/>
        </w:rPr>
      </w:pPr>
      <w:bookmarkStart w:id="7" w:name="bookmark27"/>
      <w:bookmarkEnd w:id="7"/>
      <w:r>
        <w:rPr>
          <w:rFonts w:hint="eastAsia" w:ascii="仿宋" w:hAnsi="仿宋"/>
          <w:sz w:val="32"/>
          <w:szCs w:val="32"/>
        </w:rPr>
        <w:t>釆购人：</w:t>
      </w:r>
      <w:r>
        <w:rPr>
          <w:rFonts w:hint="eastAsia" w:ascii="仿宋" w:hAnsi="仿宋"/>
          <w:sz w:val="32"/>
          <w:szCs w:val="32"/>
          <w:u w:val="single"/>
        </w:rPr>
        <w:t xml:space="preserve"> 益阳高新房地产开发有限公司  </w:t>
      </w:r>
      <w:r>
        <w:rPr>
          <w:rFonts w:hint="eastAsia" w:ascii="仿宋" w:hAnsi="仿宋"/>
          <w:sz w:val="32"/>
          <w:szCs w:val="32"/>
        </w:rPr>
        <w:t>;</w:t>
      </w:r>
    </w:p>
    <w:p>
      <w:pPr>
        <w:pStyle w:val="13"/>
        <w:adjustRightInd w:val="0"/>
        <w:snapToGrid w:val="0"/>
        <w:spacing w:line="560" w:lineRule="exact"/>
        <w:ind w:firstLine="640" w:firstLineChars="200"/>
        <w:rPr>
          <w:rFonts w:ascii="仿宋" w:hAnsi="仿宋"/>
          <w:sz w:val="32"/>
          <w:szCs w:val="32"/>
        </w:rPr>
      </w:pPr>
      <w:bookmarkStart w:id="8" w:name="bookmark28"/>
      <w:bookmarkEnd w:id="8"/>
      <w:r>
        <w:rPr>
          <w:rFonts w:hint="eastAsia" w:ascii="仿宋" w:hAnsi="仿宋"/>
          <w:sz w:val="32"/>
          <w:szCs w:val="32"/>
        </w:rPr>
        <w:t>项目名称：</w:t>
      </w:r>
      <w:r>
        <w:rPr>
          <w:rFonts w:hint="eastAsia" w:ascii="仿宋" w:hAnsi="仿宋"/>
          <w:sz w:val="32"/>
          <w:szCs w:val="32"/>
          <w:u w:val="single"/>
        </w:rPr>
        <w:t>高新区东部产业园老旧小区改造（邻里中心）基坑监测项目</w:t>
      </w:r>
      <w:r>
        <w:rPr>
          <w:rFonts w:hint="eastAsia" w:ascii="仿宋" w:hAnsi="仿宋"/>
          <w:sz w:val="32"/>
          <w:szCs w:val="32"/>
        </w:rPr>
        <w:t>;</w:t>
      </w:r>
    </w:p>
    <w:p>
      <w:pPr>
        <w:pStyle w:val="13"/>
        <w:adjustRightInd w:val="0"/>
        <w:snapToGrid w:val="0"/>
        <w:spacing w:line="560" w:lineRule="exact"/>
        <w:ind w:firstLine="640" w:firstLineChars="200"/>
        <w:rPr>
          <w:rFonts w:ascii="仿宋" w:hAnsi="仿宋"/>
          <w:sz w:val="32"/>
          <w:szCs w:val="32"/>
        </w:rPr>
      </w:pPr>
      <w:bookmarkStart w:id="9" w:name="bookmark29"/>
      <w:bookmarkEnd w:id="9"/>
      <w:r>
        <w:rPr>
          <w:rFonts w:hint="eastAsia" w:ascii="仿宋" w:hAnsi="仿宋"/>
          <w:sz w:val="32"/>
          <w:szCs w:val="32"/>
        </w:rPr>
        <w:t>项目概况：</w:t>
      </w:r>
      <w:r>
        <w:rPr>
          <w:rFonts w:hint="eastAsia" w:ascii="仿宋" w:hAnsi="仿宋"/>
          <w:sz w:val="32"/>
          <w:szCs w:val="32"/>
          <w:u w:val="single"/>
        </w:rPr>
        <w:t>包含基坑水平及竖向</w:t>
      </w:r>
      <w:r>
        <w:rPr>
          <w:rFonts w:hint="eastAsia" w:ascii="仿宋" w:hAnsi="仿宋"/>
          <w:sz w:val="32"/>
          <w:szCs w:val="32"/>
          <w:u w:val="single"/>
          <w:lang w:val="zh-CN"/>
        </w:rPr>
        <w:t>位移</w:t>
      </w:r>
      <w:r>
        <w:rPr>
          <w:rFonts w:hint="eastAsia" w:ascii="仿宋" w:hAnsi="仿宋"/>
          <w:sz w:val="32"/>
          <w:szCs w:val="32"/>
          <w:u w:val="single"/>
        </w:rPr>
        <w:t>、地下水位监测、周边房屋道路水平竖向位移等测点埋设费以及观测费用</w:t>
      </w:r>
      <w:r>
        <w:rPr>
          <w:rFonts w:hint="eastAsia" w:ascii="仿宋" w:hAnsi="仿宋"/>
          <w:sz w:val="32"/>
          <w:szCs w:val="32"/>
        </w:rPr>
        <w:t>。</w:t>
      </w:r>
    </w:p>
    <w:p>
      <w:pPr>
        <w:pStyle w:val="13"/>
        <w:adjustRightInd w:val="0"/>
        <w:snapToGrid w:val="0"/>
        <w:spacing w:line="560" w:lineRule="exact"/>
        <w:ind w:firstLine="640" w:firstLineChars="200"/>
        <w:rPr>
          <w:rFonts w:ascii="仿宋" w:hAnsi="仿宋"/>
          <w:sz w:val="32"/>
          <w:szCs w:val="32"/>
          <w:u w:val="single"/>
        </w:rPr>
      </w:pPr>
      <w:bookmarkStart w:id="10" w:name="bookmark30"/>
      <w:bookmarkEnd w:id="10"/>
      <w:r>
        <w:rPr>
          <w:rFonts w:hint="eastAsia" w:ascii="仿宋" w:hAnsi="仿宋"/>
          <w:sz w:val="32"/>
          <w:szCs w:val="32"/>
        </w:rPr>
        <w:t>根据项目建设需要釆购要求如下：</w:t>
      </w:r>
      <w:r>
        <w:rPr>
          <w:rFonts w:hint="eastAsia" w:ascii="仿宋" w:hAnsi="仿宋"/>
          <w:sz w:val="32"/>
          <w:szCs w:val="32"/>
          <w:u w:val="single"/>
        </w:rPr>
        <w:t>详见附件一：清单 ；</w:t>
      </w:r>
    </w:p>
    <w:p>
      <w:pPr>
        <w:pStyle w:val="13"/>
        <w:adjustRightInd w:val="0"/>
        <w:snapToGrid w:val="0"/>
        <w:spacing w:line="560" w:lineRule="exact"/>
        <w:ind w:firstLine="5440" w:firstLineChars="1700"/>
        <w:rPr>
          <w:rFonts w:ascii="仿宋" w:hAnsi="仿宋"/>
          <w:sz w:val="32"/>
          <w:szCs w:val="32"/>
          <w:u w:val="single"/>
        </w:rPr>
      </w:pPr>
      <w:r>
        <w:rPr>
          <w:rFonts w:hint="eastAsia" w:ascii="仿宋" w:hAnsi="仿宋"/>
          <w:sz w:val="32"/>
          <w:szCs w:val="32"/>
          <w:u w:val="single"/>
        </w:rPr>
        <w:t xml:space="preserve">     附件二：施工图。</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采购上限值：</w:t>
      </w:r>
      <w:r>
        <w:rPr>
          <w:rFonts w:hint="eastAsia" w:ascii="仿宋" w:hAnsi="仿宋"/>
          <w:sz w:val="32"/>
          <w:szCs w:val="32"/>
          <w:u w:val="single"/>
        </w:rPr>
        <w:t xml:space="preserve">32万元  。 </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工期 ：</w:t>
      </w:r>
      <w:r>
        <w:rPr>
          <w:rFonts w:hint="eastAsia" w:ascii="仿宋" w:hAnsi="仿宋"/>
          <w:sz w:val="32"/>
          <w:szCs w:val="32"/>
          <w:u w:val="single"/>
        </w:rPr>
        <w:t xml:space="preserve"> 6个月 </w:t>
      </w:r>
      <w:r>
        <w:rPr>
          <w:rFonts w:hint="eastAsia" w:ascii="仿宋" w:hAnsi="仿宋"/>
          <w:sz w:val="32"/>
          <w:szCs w:val="32"/>
        </w:rPr>
        <w:t>。</w:t>
      </w:r>
    </w:p>
    <w:p>
      <w:pPr>
        <w:pStyle w:val="13"/>
        <w:adjustRightInd w:val="0"/>
        <w:snapToGrid w:val="0"/>
        <w:spacing w:line="560" w:lineRule="exact"/>
        <w:ind w:firstLine="0" w:firstLineChars="0"/>
        <w:jc w:val="left"/>
        <w:rPr>
          <w:rFonts w:ascii="仿宋" w:hAnsi="仿宋"/>
          <w:sz w:val="32"/>
          <w:szCs w:val="32"/>
        </w:rPr>
      </w:pPr>
      <w:r>
        <w:rPr>
          <w:rFonts w:hint="eastAsia" w:ascii="仿宋" w:hAnsi="仿宋"/>
          <w:sz w:val="32"/>
          <w:szCs w:val="32"/>
        </w:rPr>
        <w:t>付款方式：在完成项目基坑监测并提交各阶段监测报告后支付合同总额的80%，余款在高新区东部产业园老旧小区改造（邻里中心）回填土全部完工后,手续齐全，符合发包方的付款条件且乙方无任何违约行为的情况下支付。（由于甲方或政策原因导致的合同终止，根据项目进展情况按50%计费；由于服务单位自身原因造成的合同终止不予支付；需提供增值税专用发票，税收情况符合相关税收协控联管政策要求后，发包人方可支付相关合同款项）。</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资质要求:</w:t>
      </w:r>
      <w:r>
        <w:rPr>
          <w:rFonts w:hint="eastAsia" w:ascii="仿宋" w:hAnsi="仿宋"/>
          <w:sz w:val="32"/>
          <w:szCs w:val="32"/>
          <w:u w:val="single"/>
        </w:rPr>
        <w:t xml:space="preserve">  有相关资质证书 </w:t>
      </w:r>
    </w:p>
    <w:p>
      <w:pPr>
        <w:pStyle w:val="13"/>
        <w:adjustRightInd w:val="0"/>
        <w:snapToGrid w:val="0"/>
        <w:spacing w:line="560" w:lineRule="exact"/>
        <w:ind w:firstLine="640" w:firstLineChars="200"/>
        <w:rPr>
          <w:rFonts w:ascii="仿宋" w:hAnsi="仿宋"/>
          <w:sz w:val="32"/>
          <w:szCs w:val="32"/>
        </w:rPr>
      </w:pPr>
      <w:bookmarkStart w:id="11" w:name="bookmark40"/>
      <w:bookmarkStart w:id="12" w:name="bookmark39"/>
      <w:bookmarkStart w:id="13" w:name="bookmark38"/>
      <w:bookmarkStart w:id="14" w:name="bookmark41"/>
      <w:r>
        <w:rPr>
          <w:rFonts w:hint="eastAsia" w:ascii="仿宋" w:hAnsi="仿宋"/>
          <w:sz w:val="32"/>
          <w:szCs w:val="32"/>
        </w:rPr>
        <w:t>二</w:t>
      </w:r>
      <w:bookmarkEnd w:id="11"/>
      <w:r>
        <w:rPr>
          <w:rFonts w:hint="eastAsia" w:ascii="仿宋" w:hAnsi="仿宋"/>
          <w:sz w:val="32"/>
          <w:szCs w:val="32"/>
        </w:rPr>
        <w:t>、投标要求</w:t>
      </w:r>
      <w:bookmarkEnd w:id="12"/>
      <w:bookmarkEnd w:id="13"/>
      <w:bookmarkEnd w:id="14"/>
    </w:p>
    <w:p>
      <w:pPr>
        <w:pStyle w:val="13"/>
        <w:adjustRightInd w:val="0"/>
        <w:snapToGrid w:val="0"/>
        <w:spacing w:line="560" w:lineRule="exact"/>
        <w:ind w:firstLine="640" w:firstLineChars="200"/>
        <w:rPr>
          <w:rFonts w:ascii="仿宋" w:hAnsi="仿宋"/>
          <w:sz w:val="32"/>
          <w:szCs w:val="32"/>
        </w:rPr>
      </w:pPr>
      <w:bookmarkStart w:id="15" w:name="bookmark42"/>
      <w:bookmarkEnd w:id="15"/>
      <w:r>
        <w:rPr>
          <w:rFonts w:hint="eastAsia" w:ascii="仿宋" w:hAnsi="仿宋"/>
          <w:sz w:val="32"/>
          <w:szCs w:val="32"/>
        </w:rPr>
        <w:t>投标人必须是具备独立法人资格的企业单位，营业执照处于有效期内。</w:t>
      </w:r>
    </w:p>
    <w:p>
      <w:pPr>
        <w:pStyle w:val="13"/>
        <w:adjustRightInd w:val="0"/>
        <w:snapToGrid w:val="0"/>
        <w:spacing w:line="560" w:lineRule="exact"/>
        <w:ind w:firstLine="640" w:firstLineChars="200"/>
        <w:rPr>
          <w:rFonts w:ascii="仿宋" w:hAnsi="仿宋"/>
          <w:sz w:val="32"/>
          <w:szCs w:val="32"/>
        </w:rPr>
      </w:pPr>
      <w:bookmarkStart w:id="16" w:name="bookmark43"/>
      <w:bookmarkEnd w:id="16"/>
      <w:r>
        <w:rPr>
          <w:rFonts w:hint="eastAsia" w:ascii="仿宋" w:hAnsi="仿宋"/>
          <w:sz w:val="32"/>
          <w:szCs w:val="32"/>
        </w:rPr>
        <w:t>投标人须具有相应资质或经营能力。</w:t>
      </w:r>
    </w:p>
    <w:p>
      <w:pPr>
        <w:pStyle w:val="13"/>
        <w:adjustRightInd w:val="0"/>
        <w:snapToGrid w:val="0"/>
        <w:spacing w:line="560" w:lineRule="exact"/>
        <w:ind w:firstLine="640" w:firstLineChars="200"/>
        <w:rPr>
          <w:rFonts w:ascii="仿宋" w:hAnsi="仿宋"/>
          <w:sz w:val="32"/>
          <w:szCs w:val="32"/>
        </w:rPr>
      </w:pPr>
      <w:bookmarkStart w:id="17" w:name="bookmark44"/>
      <w:bookmarkEnd w:id="17"/>
      <w:r>
        <w:rPr>
          <w:rFonts w:hint="eastAsia" w:ascii="仿宋" w:hAnsi="仿宋"/>
          <w:sz w:val="32"/>
          <w:szCs w:val="32"/>
        </w:rPr>
        <w:t>投标人必须承揽过3个以上的同类项目。</w:t>
      </w:r>
    </w:p>
    <w:p>
      <w:pPr>
        <w:pStyle w:val="13"/>
        <w:adjustRightInd w:val="0"/>
        <w:snapToGrid w:val="0"/>
        <w:spacing w:line="560" w:lineRule="exact"/>
        <w:ind w:firstLine="640" w:firstLineChars="200"/>
        <w:rPr>
          <w:rFonts w:ascii="仿宋" w:hAnsi="仿宋"/>
          <w:sz w:val="32"/>
          <w:szCs w:val="32"/>
        </w:rPr>
      </w:pPr>
      <w:bookmarkStart w:id="18" w:name="bookmark45"/>
      <w:bookmarkEnd w:id="18"/>
      <w:r>
        <w:rPr>
          <w:rFonts w:hint="eastAsia" w:ascii="仿宋" w:hAnsi="仿宋"/>
          <w:sz w:val="32"/>
          <w:szCs w:val="32"/>
        </w:rPr>
        <w:t>投标人的投标报价应分列各子项报价和总价，总价不得超过上限。</w:t>
      </w:r>
    </w:p>
    <w:p>
      <w:pPr>
        <w:pStyle w:val="13"/>
        <w:adjustRightInd w:val="0"/>
        <w:snapToGrid w:val="0"/>
        <w:spacing w:line="560" w:lineRule="exact"/>
        <w:ind w:firstLine="640" w:firstLineChars="200"/>
        <w:rPr>
          <w:rFonts w:ascii="仿宋" w:hAnsi="仿宋"/>
          <w:sz w:val="32"/>
          <w:szCs w:val="32"/>
        </w:rPr>
      </w:pPr>
      <w:bookmarkStart w:id="19" w:name="bookmark46"/>
      <w:bookmarkEnd w:id="19"/>
      <w:r>
        <w:rPr>
          <w:rFonts w:hint="eastAsia" w:ascii="仿宋" w:hAnsi="仿宋"/>
          <w:sz w:val="32"/>
          <w:szCs w:val="32"/>
        </w:rPr>
        <w:t>投标人应按照投标文件目录要求提供投标资料。</w:t>
      </w:r>
    </w:p>
    <w:p>
      <w:pPr>
        <w:pStyle w:val="13"/>
        <w:adjustRightInd w:val="0"/>
        <w:snapToGrid w:val="0"/>
        <w:spacing w:line="560" w:lineRule="exact"/>
        <w:ind w:firstLine="640" w:firstLineChars="200"/>
        <w:rPr>
          <w:rFonts w:ascii="仿宋" w:hAnsi="仿宋"/>
          <w:sz w:val="32"/>
          <w:szCs w:val="32"/>
        </w:rPr>
      </w:pPr>
      <w:bookmarkStart w:id="20" w:name="bookmark49"/>
      <w:bookmarkStart w:id="21" w:name="bookmark48"/>
      <w:bookmarkStart w:id="22" w:name="bookmark47"/>
      <w:bookmarkStart w:id="23" w:name="bookmark50"/>
      <w:r>
        <w:rPr>
          <w:rFonts w:hint="eastAsia" w:ascii="仿宋" w:hAnsi="仿宋"/>
          <w:sz w:val="32"/>
          <w:szCs w:val="32"/>
        </w:rPr>
        <w:t>三</w:t>
      </w:r>
      <w:bookmarkEnd w:id="20"/>
      <w:r>
        <w:rPr>
          <w:rFonts w:hint="eastAsia" w:ascii="仿宋" w:hAnsi="仿宋"/>
          <w:sz w:val="32"/>
          <w:szCs w:val="32"/>
        </w:rPr>
        <w:t>、回复时间及地址</w:t>
      </w:r>
      <w:bookmarkEnd w:id="21"/>
      <w:bookmarkEnd w:id="22"/>
      <w:bookmarkEnd w:id="23"/>
    </w:p>
    <w:p>
      <w:pPr>
        <w:pStyle w:val="13"/>
        <w:adjustRightInd w:val="0"/>
        <w:snapToGrid w:val="0"/>
        <w:spacing w:line="560" w:lineRule="exact"/>
        <w:ind w:firstLine="640" w:firstLineChars="200"/>
        <w:rPr>
          <w:rFonts w:hint="default" w:ascii="仿宋" w:hAnsi="仿宋" w:eastAsia="仿宋"/>
          <w:sz w:val="32"/>
          <w:szCs w:val="32"/>
          <w:lang w:val="en-US" w:eastAsia="zh-CN"/>
        </w:rPr>
      </w:pPr>
      <w:r>
        <w:rPr>
          <w:rFonts w:hint="eastAsia" w:ascii="仿宋" w:hAnsi="仿宋"/>
          <w:sz w:val="32"/>
          <w:szCs w:val="32"/>
        </w:rPr>
        <w:t>投标人须在</w:t>
      </w:r>
      <w:r>
        <w:rPr>
          <w:rFonts w:hint="eastAsia" w:ascii="仿宋" w:hAnsi="仿宋"/>
          <w:sz w:val="32"/>
          <w:szCs w:val="32"/>
          <w:u w:val="single"/>
        </w:rPr>
        <w:t>2021</w:t>
      </w:r>
      <w:r>
        <w:rPr>
          <w:rFonts w:hint="eastAsia" w:ascii="仿宋" w:hAnsi="仿宋"/>
          <w:sz w:val="32"/>
          <w:szCs w:val="32"/>
        </w:rPr>
        <w:t>年</w:t>
      </w:r>
      <w:r>
        <w:rPr>
          <w:rFonts w:hint="eastAsia" w:ascii="仿宋" w:hAnsi="仿宋"/>
          <w:sz w:val="32"/>
          <w:szCs w:val="32"/>
          <w:u w:val="single"/>
          <w:lang w:val="en-US" w:eastAsia="zh-CN"/>
        </w:rPr>
        <w:t>9</w:t>
      </w:r>
      <w:r>
        <w:rPr>
          <w:rFonts w:hint="eastAsia" w:ascii="仿宋" w:hAnsi="仿宋"/>
          <w:sz w:val="32"/>
          <w:szCs w:val="32"/>
        </w:rPr>
        <w:t>月</w:t>
      </w:r>
      <w:r>
        <w:rPr>
          <w:rFonts w:hint="eastAsia" w:ascii="仿宋" w:hAnsi="仿宋"/>
          <w:sz w:val="32"/>
          <w:szCs w:val="32"/>
          <w:u w:val="single"/>
          <w:lang w:val="en-US" w:eastAsia="zh-CN"/>
        </w:rPr>
        <w:t>20</w:t>
      </w:r>
      <w:r>
        <w:rPr>
          <w:rFonts w:hint="eastAsia" w:ascii="仿宋" w:hAnsi="仿宋"/>
          <w:sz w:val="32"/>
          <w:szCs w:val="32"/>
        </w:rPr>
        <w:t>日上午10点前将签字盖章的投标文件扫描件发送至专用邮箱：yygftsj@163.com</w:t>
      </w:r>
    </w:p>
    <w:p>
      <w:pPr>
        <w:pStyle w:val="13"/>
        <w:adjustRightInd w:val="0"/>
        <w:snapToGrid w:val="0"/>
        <w:spacing w:line="560" w:lineRule="exact"/>
        <w:ind w:firstLine="640" w:firstLineChars="200"/>
        <w:rPr>
          <w:rFonts w:ascii="仿宋" w:hAnsi="仿宋"/>
          <w:sz w:val="32"/>
          <w:szCs w:val="32"/>
        </w:rPr>
      </w:pPr>
      <w:bookmarkStart w:id="24" w:name="bookmark51"/>
      <w:r>
        <w:rPr>
          <w:rFonts w:hint="eastAsia" w:ascii="仿宋" w:hAnsi="仿宋"/>
          <w:sz w:val="32"/>
          <w:szCs w:val="32"/>
        </w:rPr>
        <w:t>四</w:t>
      </w:r>
      <w:bookmarkEnd w:id="24"/>
      <w:r>
        <w:rPr>
          <w:rFonts w:hint="eastAsia" w:ascii="仿宋" w:hAnsi="仿宋"/>
          <w:sz w:val="32"/>
          <w:szCs w:val="32"/>
        </w:rPr>
        <w:t>、评选办法：最低报价法。</w:t>
      </w:r>
      <w:bookmarkStart w:id="26" w:name="_GoBack"/>
      <w:bookmarkEnd w:id="26"/>
    </w:p>
    <w:p>
      <w:pPr>
        <w:pStyle w:val="13"/>
        <w:adjustRightInd w:val="0"/>
        <w:snapToGrid w:val="0"/>
        <w:spacing w:line="560" w:lineRule="exact"/>
        <w:ind w:firstLine="640" w:firstLineChars="200"/>
        <w:rPr>
          <w:rFonts w:hint="eastAsia" w:ascii="仿宋" w:hAnsi="仿宋"/>
          <w:sz w:val="32"/>
          <w:szCs w:val="32"/>
          <w:lang w:val="en-US" w:eastAsia="zh-CN"/>
        </w:rPr>
      </w:pPr>
      <w:bookmarkStart w:id="25" w:name="bookmark52"/>
      <w:r>
        <w:rPr>
          <w:rFonts w:hint="eastAsia" w:ascii="仿宋" w:hAnsi="仿宋"/>
          <w:sz w:val="32"/>
          <w:szCs w:val="32"/>
        </w:rPr>
        <w:t>五</w:t>
      </w:r>
      <w:bookmarkEnd w:id="25"/>
      <w:r>
        <w:rPr>
          <w:rFonts w:hint="eastAsia" w:ascii="仿宋" w:hAnsi="仿宋"/>
          <w:sz w:val="32"/>
          <w:szCs w:val="32"/>
        </w:rPr>
        <w:t>、</w:t>
      </w:r>
      <w:r>
        <w:rPr>
          <w:rFonts w:hint="eastAsia" w:ascii="仿宋" w:hAnsi="仿宋"/>
          <w:sz w:val="32"/>
          <w:szCs w:val="32"/>
          <w:lang w:val="en-US" w:eastAsia="zh-CN"/>
        </w:rPr>
        <w:t>联系方式</w:t>
      </w:r>
    </w:p>
    <w:p>
      <w:pPr>
        <w:pStyle w:val="13"/>
        <w:adjustRightInd w:val="0"/>
        <w:snapToGrid w:val="0"/>
        <w:spacing w:line="560" w:lineRule="exact"/>
        <w:ind w:firstLine="640" w:firstLineChars="200"/>
        <w:rPr>
          <w:rFonts w:hint="default" w:ascii="仿宋" w:hAnsi="仿宋"/>
          <w:sz w:val="32"/>
          <w:szCs w:val="32"/>
          <w:lang w:val="en-US" w:eastAsia="zh-CN"/>
        </w:rPr>
      </w:pPr>
      <w:r>
        <w:rPr>
          <w:rFonts w:hint="eastAsia" w:ascii="仿宋" w:hAnsi="仿宋"/>
          <w:sz w:val="32"/>
          <w:szCs w:val="32"/>
          <w:lang w:val="en-US" w:eastAsia="zh-CN"/>
        </w:rPr>
        <w:t>采购人：</w:t>
      </w:r>
      <w:r>
        <w:rPr>
          <w:rFonts w:hint="eastAsia" w:ascii="仿宋" w:hAnsi="仿宋"/>
          <w:sz w:val="32"/>
          <w:szCs w:val="32"/>
          <w:u w:val="single"/>
        </w:rPr>
        <w:t xml:space="preserve">益阳高新房地产开发有限公司 </w:t>
      </w:r>
    </w:p>
    <w:p>
      <w:pPr>
        <w:pStyle w:val="13"/>
        <w:adjustRightInd w:val="0"/>
        <w:snapToGrid w:val="0"/>
        <w:spacing w:line="560" w:lineRule="exact"/>
        <w:ind w:firstLine="640" w:firstLineChars="200"/>
        <w:rPr>
          <w:rFonts w:hint="eastAsia" w:ascii="仿宋" w:hAnsi="仿宋"/>
          <w:sz w:val="32"/>
          <w:szCs w:val="32"/>
          <w:u w:val="single"/>
        </w:rPr>
      </w:pPr>
      <w:r>
        <w:rPr>
          <w:rFonts w:hint="eastAsia" w:ascii="仿宋" w:hAnsi="仿宋"/>
          <w:sz w:val="32"/>
          <w:szCs w:val="32"/>
        </w:rPr>
        <w:t>联系人：</w:t>
      </w:r>
      <w:r>
        <w:rPr>
          <w:rFonts w:hint="eastAsia" w:ascii="仿宋" w:hAnsi="仿宋"/>
          <w:sz w:val="32"/>
          <w:szCs w:val="32"/>
          <w:u w:val="single"/>
        </w:rPr>
        <w:t xml:space="preserve"> </w:t>
      </w:r>
      <w:r>
        <w:rPr>
          <w:rFonts w:hint="eastAsia" w:ascii="仿宋" w:hAnsi="仿宋"/>
          <w:sz w:val="32"/>
          <w:szCs w:val="32"/>
          <w:u w:val="single"/>
          <w:lang w:val="en-US" w:eastAsia="zh-CN"/>
        </w:rPr>
        <w:t>张女士</w:t>
      </w:r>
      <w:r>
        <w:rPr>
          <w:rFonts w:hint="eastAsia" w:ascii="仿宋" w:hAnsi="仿宋"/>
          <w:sz w:val="32"/>
          <w:szCs w:val="32"/>
          <w:u w:val="single"/>
        </w:rPr>
        <w:t xml:space="preserve"> </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系电话：</w:t>
      </w:r>
      <w:r>
        <w:rPr>
          <w:rFonts w:hint="eastAsia" w:ascii="仿宋" w:hAnsi="仿宋"/>
          <w:sz w:val="32"/>
          <w:szCs w:val="32"/>
          <w:u w:val="single"/>
          <w:lang w:val="en-US" w:eastAsia="zh-CN"/>
        </w:rPr>
        <w:t xml:space="preserve">  0737-2938351 </w:t>
      </w: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0" w:firstLineChars="0"/>
        <w:rPr>
          <w:rFonts w:ascii="仿宋" w:hAnsi="仿宋"/>
          <w:sz w:val="32"/>
          <w:szCs w:val="32"/>
        </w:rPr>
      </w:pPr>
    </w:p>
    <w:p>
      <w:pPr>
        <w:pStyle w:val="13"/>
        <w:adjustRightInd w:val="0"/>
        <w:snapToGrid w:val="0"/>
        <w:spacing w:line="560" w:lineRule="exact"/>
        <w:ind w:firstLine="0" w:firstLineChars="0"/>
        <w:jc w:val="center"/>
        <w:rPr>
          <w:rFonts w:ascii="宋体" w:hAnsi="宋体" w:eastAsia="宋体"/>
          <w:b/>
          <w:bCs/>
          <w:sz w:val="52"/>
          <w:szCs w:val="52"/>
        </w:rPr>
      </w:pPr>
      <w:r>
        <w:rPr>
          <w:rFonts w:hint="eastAsia" w:ascii="宋体" w:hAnsi="宋体" w:eastAsia="宋体"/>
          <w:b/>
          <w:bCs/>
          <w:sz w:val="52"/>
          <w:szCs w:val="52"/>
        </w:rPr>
        <w:t>询价采购投标文件目录</w:t>
      </w:r>
    </w:p>
    <w:p>
      <w:pPr>
        <w:pStyle w:val="13"/>
        <w:adjustRightInd w:val="0"/>
        <w:snapToGrid w:val="0"/>
        <w:spacing w:line="560" w:lineRule="exact"/>
        <w:ind w:firstLine="640" w:firstLineChars="200"/>
        <w:rPr>
          <w:rFonts w:ascii="仿宋" w:hAnsi="仿宋"/>
          <w:sz w:val="32"/>
          <w:szCs w:val="32"/>
        </w:rPr>
      </w:pP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1、</w:t>
      </w:r>
      <w:r>
        <w:rPr>
          <w:rFonts w:hint="eastAsia" w:ascii="仿宋" w:hAnsi="仿宋"/>
          <w:sz w:val="32"/>
          <w:szCs w:val="32"/>
        </w:rPr>
        <w:tab/>
      </w:r>
      <w:r>
        <w:rPr>
          <w:rFonts w:hint="eastAsia" w:ascii="仿宋" w:hAnsi="仿宋"/>
          <w:sz w:val="32"/>
          <w:szCs w:val="32"/>
        </w:rPr>
        <w:t>投标函</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2、</w:t>
      </w:r>
      <w:r>
        <w:rPr>
          <w:rFonts w:hint="eastAsia" w:ascii="仿宋" w:hAnsi="仿宋"/>
          <w:sz w:val="32"/>
          <w:szCs w:val="32"/>
        </w:rPr>
        <w:tab/>
      </w:r>
      <w:r>
        <w:rPr>
          <w:rFonts w:hint="eastAsia" w:ascii="仿宋" w:hAnsi="仿宋"/>
          <w:sz w:val="32"/>
          <w:szCs w:val="32"/>
        </w:rPr>
        <w:t>营业执照</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3、</w:t>
      </w:r>
      <w:r>
        <w:rPr>
          <w:rFonts w:hint="eastAsia" w:ascii="仿宋" w:hAnsi="仿宋"/>
          <w:sz w:val="32"/>
          <w:szCs w:val="32"/>
        </w:rPr>
        <w:tab/>
      </w:r>
      <w:r>
        <w:rPr>
          <w:rFonts w:hint="eastAsia" w:ascii="仿宋" w:hAnsi="仿宋"/>
          <w:sz w:val="32"/>
          <w:szCs w:val="32"/>
        </w:rPr>
        <w:t>邀请函要求提供的投标单位资质证明</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4、</w:t>
      </w:r>
      <w:r>
        <w:rPr>
          <w:rFonts w:hint="eastAsia" w:ascii="仿宋" w:hAnsi="仿宋"/>
          <w:sz w:val="32"/>
          <w:szCs w:val="32"/>
        </w:rPr>
        <w:tab/>
      </w:r>
      <w:r>
        <w:rPr>
          <w:rFonts w:hint="eastAsia" w:ascii="仿宋" w:hAnsi="仿宋"/>
          <w:sz w:val="32"/>
          <w:szCs w:val="32"/>
        </w:rPr>
        <w:t>相关人员资格证明（如有）</w:t>
      </w:r>
    </w:p>
    <w:p>
      <w:pPr>
        <w:pStyle w:val="13"/>
        <w:adjustRightInd w:val="0"/>
        <w:snapToGrid w:val="0"/>
        <w:spacing w:line="560" w:lineRule="exact"/>
        <w:ind w:firstLine="640" w:firstLineChars="200"/>
        <w:rPr>
          <w:rFonts w:ascii="仿宋" w:hAnsi="仿宋"/>
          <w:sz w:val="32"/>
          <w:szCs w:val="32"/>
        </w:rPr>
        <w:sectPr>
          <w:headerReference r:id="rId3" w:type="default"/>
          <w:pgSz w:w="11900" w:h="16840"/>
          <w:pgMar w:top="1660" w:right="1641" w:bottom="2300" w:left="1403" w:header="1232" w:footer="1872" w:gutter="0"/>
          <w:cols w:space="720" w:num="1"/>
          <w:docGrid w:linePitch="360" w:charSpace="0"/>
        </w:sectPr>
      </w:pPr>
      <w:r>
        <w:rPr>
          <w:rFonts w:hint="eastAsia" w:ascii="仿宋" w:hAnsi="仿宋"/>
          <w:sz w:val="32"/>
          <w:szCs w:val="32"/>
        </w:rPr>
        <w:t>5、</w:t>
      </w:r>
      <w:r>
        <w:rPr>
          <w:rFonts w:hint="eastAsia" w:ascii="仿宋" w:hAnsi="仿宋"/>
          <w:sz w:val="32"/>
          <w:szCs w:val="32"/>
        </w:rPr>
        <w:tab/>
      </w:r>
      <w:r>
        <w:rPr>
          <w:rFonts w:hint="eastAsia" w:ascii="仿宋" w:hAnsi="仿宋"/>
          <w:sz w:val="32"/>
          <w:szCs w:val="32"/>
        </w:rPr>
        <w:t>投标单位认为必要的其他资料</w:t>
      </w:r>
    </w:p>
    <w:p>
      <w:pPr>
        <w:pStyle w:val="13"/>
        <w:adjustRightInd w:val="0"/>
        <w:snapToGrid w:val="0"/>
        <w:spacing w:line="560" w:lineRule="exact"/>
        <w:ind w:firstLine="0" w:firstLineChars="0"/>
        <w:jc w:val="center"/>
        <w:rPr>
          <w:rFonts w:ascii="宋体" w:hAnsi="宋体" w:eastAsia="宋体"/>
          <w:b/>
          <w:bCs/>
          <w:sz w:val="44"/>
          <w:szCs w:val="44"/>
        </w:rPr>
      </w:pPr>
      <w:r>
        <w:rPr>
          <w:rFonts w:hint="eastAsia" w:ascii="宋体" w:hAnsi="宋体" w:eastAsia="宋体"/>
          <w:b/>
          <w:bCs/>
          <w:sz w:val="44"/>
          <w:szCs w:val="44"/>
        </w:rPr>
        <w:t>投标函</w:t>
      </w:r>
    </w:p>
    <w:p>
      <w:pPr>
        <w:pStyle w:val="13"/>
        <w:adjustRightInd w:val="0"/>
        <w:snapToGrid w:val="0"/>
        <w:spacing w:line="560" w:lineRule="exact"/>
        <w:ind w:firstLine="261" w:firstLineChars="200"/>
        <w:jc w:val="center"/>
        <w:rPr>
          <w:rFonts w:ascii="宋体" w:hAnsi="宋体" w:eastAsia="宋体"/>
          <w:b/>
          <w:bCs/>
          <w:sz w:val="13"/>
          <w:szCs w:val="13"/>
        </w:rPr>
      </w:pP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致：（招标人名称）</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经充分研究（项目名称）（以 下简称</w:t>
      </w:r>
      <w:r>
        <w:rPr>
          <w:rFonts w:hint="eastAsia" w:ascii="仿宋" w:hAnsi="仿宋"/>
          <w:sz w:val="32"/>
          <w:szCs w:val="32"/>
          <w:lang w:val="zh-CN"/>
        </w:rPr>
        <w:t>“本工</w:t>
      </w:r>
      <w:r>
        <w:rPr>
          <w:rFonts w:hint="eastAsia" w:ascii="仿宋" w:hAnsi="仿宋"/>
          <w:sz w:val="32"/>
          <w:szCs w:val="32"/>
        </w:rPr>
        <w:t>程”）询价公告的全部内容后，我方兹以询价公告中上限值优惠</w:t>
      </w:r>
      <w:r>
        <w:rPr>
          <w:rFonts w:hint="eastAsia" w:ascii="仿宋" w:hAnsi="仿宋"/>
          <w:sz w:val="32"/>
          <w:szCs w:val="32"/>
          <w:u w:val="single"/>
        </w:rPr>
        <w:tab/>
      </w:r>
      <w:r>
        <w:rPr>
          <w:rFonts w:hint="eastAsia" w:ascii="仿宋" w:hAnsi="仿宋"/>
          <w:sz w:val="32"/>
          <w:szCs w:val="32"/>
        </w:rPr>
        <w:t>（具体清单附后）的投标价格和按合同约定有权得到的其它金额，并严格按照合同约定，完成贵司要求的工作内容。我方承诺严格按照本询价公告及相关行业技术标准及要求提供合格的工程设备、材料或服务。</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如果我方中标，我方保证按照合同约定的开工日期开始本 项目的工作，天（日历日）内完成,并确保项目质量达到</w:t>
      </w:r>
      <w:r>
        <w:rPr>
          <w:rFonts w:hint="eastAsia" w:ascii="仿宋" w:hAnsi="仿宋"/>
          <w:sz w:val="32"/>
          <w:szCs w:val="32"/>
          <w:u w:val="single"/>
        </w:rPr>
        <w:t>合格</w:t>
      </w:r>
      <w:r>
        <w:rPr>
          <w:rFonts w:hint="eastAsia" w:ascii="仿宋" w:hAnsi="仿宋"/>
          <w:sz w:val="32"/>
          <w:szCs w:val="32"/>
        </w:rPr>
        <w:t>标准。我方同意本投标函在询价公告规定的提交投标文件截止时间后，在30天内对我方具有约束力,且随时准备接受你方 发出的中标通知书。</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随本投标函递交的投标资料，对我方构成约束力。</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在签署协议书之前，你方的中标通知书连同本投标函，对双方具有约束力。</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联系人：</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电话：</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 xml:space="preserve">投标人（盖章）（含电子章）： </w:t>
      </w:r>
      <w:r>
        <w:rPr>
          <w:rFonts w:hint="eastAsia" w:ascii="仿宋" w:hAnsi="仿宋"/>
          <w:sz w:val="32"/>
          <w:szCs w:val="32"/>
        </w:rPr>
        <w:tab/>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 xml:space="preserve">法定代表人或委托代理人（签字或盖章）（含电子章）： </w:t>
      </w:r>
      <w:r>
        <w:rPr>
          <w:rFonts w:hint="eastAsia" w:ascii="仿宋" w:hAnsi="仿宋"/>
          <w:sz w:val="32"/>
          <w:szCs w:val="32"/>
        </w:rPr>
        <w:tab/>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日期：年</w:t>
      </w:r>
      <w:r>
        <w:rPr>
          <w:rFonts w:hint="eastAsia" w:ascii="仿宋" w:hAnsi="仿宋"/>
          <w:sz w:val="32"/>
          <w:szCs w:val="32"/>
          <w:u w:val="single"/>
        </w:rPr>
        <w:tab/>
      </w:r>
      <w:r>
        <w:rPr>
          <w:rFonts w:hint="eastAsia" w:ascii="仿宋" w:hAnsi="仿宋"/>
          <w:sz w:val="32"/>
          <w:szCs w:val="32"/>
        </w:rPr>
        <w:t>月日</w:t>
      </w:r>
    </w:p>
    <w:p>
      <w:pPr>
        <w:pStyle w:val="13"/>
        <w:adjustRightInd w:val="0"/>
        <w:snapToGrid w:val="0"/>
        <w:spacing w:line="560" w:lineRule="exact"/>
        <w:ind w:firstLine="640" w:firstLineChars="200"/>
        <w:rPr>
          <w:rFonts w:ascii="仿宋" w:hAnsi="仿宋"/>
          <w:sz w:val="32"/>
          <w:szCs w:val="32"/>
        </w:rPr>
      </w:pPr>
      <w:r>
        <w:rPr>
          <w:rFonts w:hint="eastAsia" w:ascii="仿宋" w:hAnsi="仿宋"/>
          <w:sz w:val="32"/>
          <w:szCs w:val="32"/>
        </w:rPr>
        <w:t>附件：分项报价表</w:t>
      </w:r>
    </w:p>
    <w:p>
      <w:pPr>
        <w:pStyle w:val="13"/>
        <w:adjustRightInd w:val="0"/>
        <w:snapToGrid w:val="0"/>
        <w:spacing w:line="560" w:lineRule="exact"/>
        <w:ind w:firstLine="643" w:firstLineChars="200"/>
        <w:jc w:val="left"/>
        <w:rPr>
          <w:rFonts w:ascii="仿宋" w:hAnsi="仿宋"/>
          <w:b/>
          <w:bCs/>
          <w:sz w:val="32"/>
          <w:szCs w:val="32"/>
        </w:rPr>
      </w:pPr>
      <w:r>
        <w:rPr>
          <w:rFonts w:hint="eastAsia" w:ascii="仿宋" w:hAnsi="仿宋"/>
          <w:b/>
          <w:bCs/>
          <w:sz w:val="32"/>
          <w:szCs w:val="32"/>
        </w:rPr>
        <w:t>附件一</w:t>
      </w:r>
    </w:p>
    <w:tbl>
      <w:tblPr>
        <w:tblStyle w:val="8"/>
        <w:tblpPr w:leftFromText="180" w:rightFromText="180" w:vertAnchor="text" w:horzAnchor="page" w:tblpX="1591" w:tblpY="205"/>
        <w:tblOverlap w:val="never"/>
        <w:tblW w:w="521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1"/>
        <w:gridCol w:w="913"/>
        <w:gridCol w:w="1653"/>
        <w:gridCol w:w="1456"/>
        <w:gridCol w:w="1723"/>
        <w:gridCol w:w="2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000" w:type="pct"/>
            <w:gridSpan w:val="6"/>
          </w:tcPr>
          <w:p>
            <w:pPr>
              <w:pStyle w:val="15"/>
              <w:ind w:right="2885"/>
              <w:jc w:val="center"/>
              <w:rPr>
                <w:b/>
                <w:sz w:val="21"/>
              </w:rPr>
            </w:pPr>
            <w:r>
              <w:rPr>
                <w:b/>
                <w:sz w:val="22"/>
                <w:szCs w:val="28"/>
              </w:rPr>
              <w:t>邻里中心基坑监测项目</w:t>
            </w:r>
            <w:r>
              <w:rPr>
                <w:rFonts w:hint="eastAsia"/>
                <w:b/>
                <w:sz w:val="22"/>
                <w:szCs w:val="28"/>
                <w:lang w:val="en-US"/>
              </w:rPr>
              <w:t>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387" w:type="pct"/>
          </w:tcPr>
          <w:p>
            <w:pPr>
              <w:pStyle w:val="15"/>
              <w:spacing w:before="1"/>
              <w:rPr>
                <w:sz w:val="17"/>
              </w:rPr>
            </w:pPr>
          </w:p>
          <w:p>
            <w:pPr>
              <w:pStyle w:val="15"/>
              <w:ind w:left="156"/>
              <w:rPr>
                <w:b/>
                <w:sz w:val="21"/>
              </w:rPr>
            </w:pPr>
            <w:r>
              <w:rPr>
                <w:b/>
                <w:sz w:val="21"/>
              </w:rPr>
              <w:t>子项</w:t>
            </w:r>
          </w:p>
        </w:tc>
        <w:tc>
          <w:tcPr>
            <w:tcW w:w="526" w:type="pct"/>
          </w:tcPr>
          <w:p>
            <w:pPr>
              <w:pStyle w:val="15"/>
              <w:spacing w:before="1"/>
              <w:rPr>
                <w:sz w:val="17"/>
              </w:rPr>
            </w:pPr>
          </w:p>
          <w:p>
            <w:pPr>
              <w:pStyle w:val="15"/>
              <w:ind w:left="165"/>
              <w:rPr>
                <w:b/>
                <w:sz w:val="21"/>
              </w:rPr>
            </w:pPr>
            <w:r>
              <w:rPr>
                <w:b/>
                <w:sz w:val="21"/>
              </w:rPr>
              <w:t>监测项</w:t>
            </w:r>
          </w:p>
        </w:tc>
        <w:tc>
          <w:tcPr>
            <w:tcW w:w="953" w:type="pct"/>
          </w:tcPr>
          <w:p>
            <w:pPr>
              <w:pStyle w:val="15"/>
              <w:spacing w:before="1"/>
              <w:rPr>
                <w:sz w:val="17"/>
              </w:rPr>
            </w:pPr>
          </w:p>
          <w:p>
            <w:pPr>
              <w:pStyle w:val="15"/>
              <w:ind w:left="10"/>
              <w:jc w:val="center"/>
              <w:rPr>
                <w:b/>
                <w:sz w:val="21"/>
              </w:rPr>
            </w:pPr>
            <w:r>
              <w:rPr>
                <w:b/>
                <w:sz w:val="21"/>
              </w:rPr>
              <w:t>监测分项</w:t>
            </w:r>
          </w:p>
        </w:tc>
        <w:tc>
          <w:tcPr>
            <w:tcW w:w="839" w:type="pct"/>
          </w:tcPr>
          <w:p>
            <w:pPr>
              <w:pStyle w:val="15"/>
              <w:spacing w:before="1"/>
              <w:rPr>
                <w:sz w:val="17"/>
              </w:rPr>
            </w:pPr>
          </w:p>
          <w:p>
            <w:pPr>
              <w:pStyle w:val="15"/>
              <w:ind w:left="379" w:firstLine="211" w:firstLineChars="100"/>
              <w:rPr>
                <w:b/>
                <w:sz w:val="21"/>
              </w:rPr>
            </w:pPr>
            <w:r>
              <w:rPr>
                <w:b/>
                <w:sz w:val="21"/>
              </w:rPr>
              <w:t>数量</w:t>
            </w:r>
          </w:p>
        </w:tc>
        <w:tc>
          <w:tcPr>
            <w:tcW w:w="993" w:type="pct"/>
          </w:tcPr>
          <w:p>
            <w:pPr>
              <w:pStyle w:val="15"/>
              <w:spacing w:before="1"/>
              <w:rPr>
                <w:sz w:val="17"/>
              </w:rPr>
            </w:pPr>
          </w:p>
          <w:p>
            <w:pPr>
              <w:pStyle w:val="15"/>
              <w:ind w:left="18"/>
              <w:rPr>
                <w:b/>
                <w:sz w:val="21"/>
              </w:rPr>
            </w:pPr>
            <w:r>
              <w:rPr>
                <w:b/>
                <w:sz w:val="21"/>
              </w:rPr>
              <w:t>单价（点·次/元</w:t>
            </w:r>
            <w:r>
              <w:rPr>
                <w:rFonts w:hint="eastAsia"/>
                <w:b/>
                <w:sz w:val="21"/>
              </w:rPr>
              <w:t>）</w:t>
            </w:r>
          </w:p>
        </w:tc>
        <w:tc>
          <w:tcPr>
            <w:tcW w:w="1300" w:type="pct"/>
          </w:tcPr>
          <w:p>
            <w:pPr>
              <w:pStyle w:val="15"/>
              <w:spacing w:before="63"/>
              <w:ind w:left="107" w:right="96"/>
              <w:jc w:val="center"/>
              <w:rPr>
                <w:b/>
                <w:sz w:val="21"/>
              </w:rPr>
            </w:pPr>
            <w:r>
              <w:rPr>
                <w:b/>
                <w:sz w:val="21"/>
              </w:rPr>
              <w:t>单项总价</w:t>
            </w:r>
          </w:p>
          <w:p>
            <w:pPr>
              <w:pStyle w:val="15"/>
              <w:spacing w:before="43"/>
              <w:ind w:left="107" w:right="96"/>
              <w:jc w:val="center"/>
              <w:rPr>
                <w:b/>
                <w:sz w:val="21"/>
              </w:rPr>
            </w:pPr>
            <w:r>
              <w:rPr>
                <w:b/>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387" w:type="pct"/>
            <w:vMerge w:val="restart"/>
          </w:tcPr>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3"/>
              </w:rPr>
            </w:pPr>
          </w:p>
          <w:p>
            <w:pPr>
              <w:pStyle w:val="15"/>
              <w:spacing w:line="292" w:lineRule="auto"/>
              <w:ind w:left="65" w:right="57"/>
              <w:jc w:val="center"/>
              <w:rPr>
                <w:sz w:val="20"/>
              </w:rPr>
            </w:pPr>
            <w:r>
              <w:rPr>
                <w:sz w:val="20"/>
              </w:rPr>
              <w:t>邻里中心基坑监测及测点埋设</w:t>
            </w:r>
          </w:p>
        </w:tc>
        <w:tc>
          <w:tcPr>
            <w:tcW w:w="526" w:type="pct"/>
            <w:vMerge w:val="restart"/>
          </w:tcPr>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spacing w:before="12"/>
              <w:rPr>
                <w:sz w:val="29"/>
              </w:rPr>
            </w:pPr>
          </w:p>
          <w:p>
            <w:pPr>
              <w:pStyle w:val="15"/>
              <w:spacing w:line="292" w:lineRule="auto"/>
              <w:ind w:left="280" w:right="72" w:hanging="200"/>
              <w:rPr>
                <w:sz w:val="20"/>
              </w:rPr>
            </w:pPr>
            <w:r>
              <w:rPr>
                <w:sz w:val="20"/>
              </w:rPr>
              <w:t>测点埋设费用</w:t>
            </w:r>
          </w:p>
        </w:tc>
        <w:tc>
          <w:tcPr>
            <w:tcW w:w="953" w:type="pct"/>
          </w:tcPr>
          <w:p>
            <w:pPr>
              <w:pStyle w:val="15"/>
              <w:spacing w:before="43"/>
              <w:ind w:left="7"/>
              <w:jc w:val="center"/>
              <w:rPr>
                <w:sz w:val="20"/>
              </w:rPr>
            </w:pPr>
            <w:r>
              <w:rPr>
                <w:sz w:val="20"/>
              </w:rPr>
              <w:t>基坑水平及竖向</w:t>
            </w:r>
          </w:p>
          <w:p>
            <w:pPr>
              <w:pStyle w:val="15"/>
              <w:spacing w:before="55"/>
              <w:ind w:left="5"/>
              <w:jc w:val="center"/>
              <w:rPr>
                <w:sz w:val="20"/>
              </w:rPr>
            </w:pPr>
            <w:r>
              <w:rPr>
                <w:sz w:val="20"/>
              </w:rPr>
              <w:t>位移</w:t>
            </w:r>
          </w:p>
        </w:tc>
        <w:tc>
          <w:tcPr>
            <w:tcW w:w="839" w:type="pct"/>
          </w:tcPr>
          <w:p>
            <w:pPr>
              <w:pStyle w:val="15"/>
              <w:spacing w:before="6"/>
              <w:rPr>
                <w:sz w:val="15"/>
              </w:rPr>
            </w:pPr>
          </w:p>
          <w:p>
            <w:pPr>
              <w:pStyle w:val="15"/>
              <w:spacing w:before="1"/>
              <w:ind w:left="469" w:right="459"/>
              <w:jc w:val="center"/>
              <w:rPr>
                <w:sz w:val="20"/>
                <w:lang w:val="en-US"/>
              </w:rPr>
            </w:pPr>
            <w:r>
              <w:rPr>
                <w:sz w:val="20"/>
              </w:rPr>
              <w:t>21</w:t>
            </w:r>
            <w:r>
              <w:rPr>
                <w:rFonts w:hint="eastAsia"/>
                <w:sz w:val="20"/>
                <w:lang w:val="en-US"/>
              </w:rPr>
              <w:t>点</w:t>
            </w:r>
          </w:p>
        </w:tc>
        <w:tc>
          <w:tcPr>
            <w:tcW w:w="993" w:type="pct"/>
          </w:tcPr>
          <w:p>
            <w:pPr>
              <w:pStyle w:val="15"/>
              <w:spacing w:before="6"/>
              <w:rPr>
                <w:sz w:val="15"/>
              </w:rPr>
            </w:pPr>
          </w:p>
          <w:p>
            <w:pPr>
              <w:pStyle w:val="15"/>
              <w:spacing w:before="1"/>
              <w:ind w:left="588" w:right="579"/>
              <w:jc w:val="center"/>
              <w:rPr>
                <w:sz w:val="20"/>
              </w:rPr>
            </w:pPr>
          </w:p>
        </w:tc>
        <w:tc>
          <w:tcPr>
            <w:tcW w:w="1300" w:type="pct"/>
          </w:tcPr>
          <w:p>
            <w:pPr>
              <w:pStyle w:val="15"/>
              <w:spacing w:before="6"/>
              <w:rPr>
                <w:sz w:val="15"/>
              </w:rPr>
            </w:pPr>
          </w:p>
          <w:p>
            <w:pPr>
              <w:pStyle w:val="15"/>
              <w:spacing w:before="1"/>
              <w:ind w:left="29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8"/>
              <w:rPr>
                <w:sz w:val="15"/>
              </w:rPr>
            </w:pPr>
          </w:p>
          <w:p>
            <w:pPr>
              <w:pStyle w:val="15"/>
              <w:ind w:left="7"/>
              <w:jc w:val="center"/>
              <w:rPr>
                <w:sz w:val="20"/>
              </w:rPr>
            </w:pPr>
            <w:r>
              <w:rPr>
                <w:sz w:val="20"/>
              </w:rPr>
              <w:t>地下水位监测孔</w:t>
            </w:r>
          </w:p>
        </w:tc>
        <w:tc>
          <w:tcPr>
            <w:tcW w:w="839" w:type="pct"/>
          </w:tcPr>
          <w:p>
            <w:pPr>
              <w:pStyle w:val="15"/>
              <w:spacing w:before="13" w:line="187" w:lineRule="auto"/>
              <w:ind w:right="15"/>
              <w:rPr>
                <w:sz w:val="20"/>
              </w:rPr>
            </w:pPr>
            <w:r>
              <w:rPr>
                <w:sz w:val="20"/>
              </w:rPr>
              <w:t>每点暂定10米，</w:t>
            </w:r>
          </w:p>
          <w:p>
            <w:pPr>
              <w:pStyle w:val="15"/>
              <w:spacing w:before="13" w:line="187" w:lineRule="auto"/>
              <w:ind w:right="15"/>
              <w:rPr>
                <w:sz w:val="20"/>
              </w:rPr>
            </w:pPr>
            <w:r>
              <w:rPr>
                <w:sz w:val="20"/>
              </w:rPr>
              <w:t>5个点</w:t>
            </w:r>
            <w:r>
              <w:rPr>
                <w:rFonts w:hint="eastAsia"/>
                <w:sz w:val="20"/>
              </w:rPr>
              <w:t>，</w:t>
            </w:r>
            <w:r>
              <w:rPr>
                <w:sz w:val="20"/>
              </w:rPr>
              <w:t>共计50米</w:t>
            </w:r>
            <w:r>
              <w:rPr>
                <w:rFonts w:hint="eastAsia"/>
                <w:sz w:val="20"/>
              </w:rPr>
              <w:t>。</w:t>
            </w:r>
          </w:p>
        </w:tc>
        <w:tc>
          <w:tcPr>
            <w:tcW w:w="993" w:type="pct"/>
          </w:tcPr>
          <w:p>
            <w:pPr>
              <w:pStyle w:val="15"/>
              <w:tabs>
                <w:tab w:val="left" w:pos="659"/>
              </w:tabs>
              <w:spacing w:before="170"/>
              <w:ind w:left="-128"/>
              <w:rPr>
                <w:sz w:val="20"/>
              </w:rPr>
            </w:pPr>
            <w:r>
              <w:rPr>
                <w:position w:val="3"/>
                <w:sz w:val="20"/>
              </w:rPr>
              <w:t>，</w:t>
            </w:r>
            <w:r>
              <w:rPr>
                <w:position w:val="3"/>
                <w:sz w:val="20"/>
              </w:rPr>
              <w:tab/>
            </w:r>
          </w:p>
        </w:tc>
        <w:tc>
          <w:tcPr>
            <w:tcW w:w="1300" w:type="pct"/>
          </w:tcPr>
          <w:p>
            <w:pPr>
              <w:pStyle w:val="15"/>
              <w:spacing w:before="8"/>
              <w:rPr>
                <w:sz w:val="15"/>
              </w:rPr>
            </w:pPr>
          </w:p>
          <w:p>
            <w:pPr>
              <w:pStyle w:val="15"/>
              <w:ind w:left="34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43"/>
              <w:ind w:left="7"/>
              <w:jc w:val="center"/>
              <w:rPr>
                <w:sz w:val="20"/>
              </w:rPr>
            </w:pPr>
            <w:r>
              <w:rPr>
                <w:sz w:val="20"/>
              </w:rPr>
              <w:t>周边房屋道路水</w:t>
            </w:r>
          </w:p>
          <w:p>
            <w:pPr>
              <w:pStyle w:val="15"/>
              <w:spacing w:before="56"/>
              <w:ind w:left="5"/>
              <w:jc w:val="center"/>
              <w:rPr>
                <w:sz w:val="20"/>
              </w:rPr>
            </w:pPr>
            <w:r>
              <w:rPr>
                <w:sz w:val="20"/>
              </w:rPr>
              <w:t>平竖向位移</w:t>
            </w:r>
          </w:p>
        </w:tc>
        <w:tc>
          <w:tcPr>
            <w:tcW w:w="839" w:type="pct"/>
          </w:tcPr>
          <w:p>
            <w:pPr>
              <w:pStyle w:val="15"/>
              <w:spacing w:before="7"/>
              <w:rPr>
                <w:sz w:val="15"/>
              </w:rPr>
            </w:pPr>
          </w:p>
          <w:p>
            <w:pPr>
              <w:pStyle w:val="15"/>
              <w:ind w:left="469" w:right="459"/>
              <w:jc w:val="center"/>
              <w:rPr>
                <w:sz w:val="20"/>
                <w:lang w:val="en-US"/>
              </w:rPr>
            </w:pPr>
            <w:r>
              <w:rPr>
                <w:sz w:val="20"/>
              </w:rPr>
              <w:t>14</w:t>
            </w:r>
            <w:r>
              <w:rPr>
                <w:rFonts w:hint="eastAsia"/>
                <w:sz w:val="20"/>
                <w:lang w:val="en-US"/>
              </w:rPr>
              <w:t>点</w:t>
            </w:r>
          </w:p>
        </w:tc>
        <w:tc>
          <w:tcPr>
            <w:tcW w:w="993" w:type="pct"/>
          </w:tcPr>
          <w:p>
            <w:pPr>
              <w:pStyle w:val="15"/>
              <w:spacing w:before="7"/>
              <w:rPr>
                <w:sz w:val="15"/>
              </w:rPr>
            </w:pPr>
          </w:p>
          <w:p>
            <w:pPr>
              <w:pStyle w:val="15"/>
              <w:ind w:left="588" w:right="579"/>
              <w:jc w:val="center"/>
              <w:rPr>
                <w:sz w:val="20"/>
              </w:rPr>
            </w:pPr>
          </w:p>
        </w:tc>
        <w:tc>
          <w:tcPr>
            <w:tcW w:w="1300" w:type="pct"/>
          </w:tcPr>
          <w:p>
            <w:pPr>
              <w:pStyle w:val="15"/>
              <w:spacing w:before="7"/>
              <w:rPr>
                <w:sz w:val="15"/>
              </w:rPr>
            </w:pPr>
          </w:p>
          <w:p>
            <w:pPr>
              <w:pStyle w:val="15"/>
              <w:ind w:left="34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8"/>
              <w:rPr>
                <w:sz w:val="15"/>
              </w:rPr>
            </w:pPr>
          </w:p>
          <w:p>
            <w:pPr>
              <w:pStyle w:val="15"/>
              <w:ind w:left="16"/>
              <w:rPr>
                <w:sz w:val="20"/>
              </w:rPr>
            </w:pPr>
            <w:r>
              <w:rPr>
                <w:sz w:val="20"/>
              </w:rPr>
              <w:t>深层水平监测孔</w:t>
            </w:r>
          </w:p>
        </w:tc>
        <w:tc>
          <w:tcPr>
            <w:tcW w:w="839" w:type="pct"/>
          </w:tcPr>
          <w:p>
            <w:pPr>
              <w:pStyle w:val="15"/>
              <w:spacing w:before="81" w:line="187" w:lineRule="auto"/>
              <w:ind w:right="86"/>
              <w:jc w:val="left"/>
              <w:rPr>
                <w:sz w:val="21"/>
              </w:rPr>
            </w:pPr>
            <w:r>
              <w:rPr>
                <w:sz w:val="21"/>
              </w:rPr>
              <w:t>每点暂定10米，10个点，共</w:t>
            </w:r>
            <w:r>
              <w:rPr>
                <w:rFonts w:hint="eastAsia"/>
                <w:sz w:val="21"/>
                <w:lang w:val="en-US"/>
              </w:rPr>
              <w:t>计</w:t>
            </w:r>
            <w:r>
              <w:rPr>
                <w:sz w:val="21"/>
              </w:rPr>
              <w:t>100米</w:t>
            </w:r>
            <w:r>
              <w:rPr>
                <w:rFonts w:hint="eastAsia"/>
                <w:sz w:val="21"/>
              </w:rPr>
              <w:t>。</w:t>
            </w:r>
          </w:p>
        </w:tc>
        <w:tc>
          <w:tcPr>
            <w:tcW w:w="993" w:type="pct"/>
          </w:tcPr>
          <w:p>
            <w:pPr>
              <w:pStyle w:val="15"/>
              <w:spacing w:before="8"/>
              <w:rPr>
                <w:sz w:val="15"/>
              </w:rPr>
            </w:pPr>
          </w:p>
          <w:p>
            <w:pPr>
              <w:pStyle w:val="15"/>
              <w:ind w:left="588" w:right="579"/>
              <w:jc w:val="center"/>
              <w:rPr>
                <w:sz w:val="20"/>
              </w:rPr>
            </w:pPr>
          </w:p>
        </w:tc>
        <w:tc>
          <w:tcPr>
            <w:tcW w:w="1300" w:type="pct"/>
          </w:tcPr>
          <w:p>
            <w:pPr>
              <w:pStyle w:val="15"/>
              <w:spacing w:before="8"/>
              <w:rPr>
                <w:sz w:val="15"/>
              </w:rPr>
            </w:pPr>
          </w:p>
          <w:p>
            <w:pPr>
              <w:pStyle w:val="15"/>
              <w:ind w:left="298"/>
              <w:rPr>
                <w:sz w:val="20"/>
              </w:rPr>
            </w:pPr>
          </w:p>
          <w:p>
            <w:pPr>
              <w:pStyle w:val="15"/>
              <w:spacing w:before="7"/>
              <w:rPr>
                <w:sz w:val="15"/>
              </w:rPr>
            </w:pPr>
          </w:p>
          <w:p>
            <w:pPr>
              <w:pStyle w:val="15"/>
              <w:ind w:left="34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99"/>
              <w:ind w:left="9"/>
              <w:jc w:val="center"/>
              <w:rPr>
                <w:sz w:val="20"/>
              </w:rPr>
            </w:pPr>
            <w:r>
              <w:rPr>
                <w:sz w:val="20"/>
              </w:rPr>
              <w:t>挡土构件内力</w:t>
            </w:r>
          </w:p>
        </w:tc>
        <w:tc>
          <w:tcPr>
            <w:tcW w:w="839" w:type="pct"/>
          </w:tcPr>
          <w:p>
            <w:pPr>
              <w:pStyle w:val="15"/>
              <w:spacing w:before="99"/>
              <w:ind w:firstLine="600" w:firstLineChars="300"/>
              <w:rPr>
                <w:sz w:val="20"/>
              </w:rPr>
            </w:pPr>
            <w:r>
              <w:rPr>
                <w:sz w:val="20"/>
              </w:rPr>
              <w:t>10 点</w:t>
            </w:r>
          </w:p>
        </w:tc>
        <w:tc>
          <w:tcPr>
            <w:tcW w:w="993" w:type="pct"/>
          </w:tcPr>
          <w:p>
            <w:pPr>
              <w:pStyle w:val="15"/>
              <w:spacing w:before="99"/>
              <w:ind w:left="588" w:right="579"/>
              <w:jc w:val="center"/>
              <w:rPr>
                <w:sz w:val="20"/>
              </w:rPr>
            </w:pPr>
          </w:p>
        </w:tc>
        <w:tc>
          <w:tcPr>
            <w:tcW w:w="1300" w:type="pct"/>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9"/>
              <w:rPr>
                <w:sz w:val="15"/>
              </w:rPr>
            </w:pPr>
          </w:p>
          <w:p>
            <w:pPr>
              <w:pStyle w:val="15"/>
              <w:ind w:left="7"/>
              <w:jc w:val="center"/>
              <w:rPr>
                <w:sz w:val="20"/>
              </w:rPr>
            </w:pPr>
            <w:r>
              <w:rPr>
                <w:sz w:val="20"/>
              </w:rPr>
              <w:t>沉降基准点设置</w:t>
            </w:r>
          </w:p>
        </w:tc>
        <w:tc>
          <w:tcPr>
            <w:tcW w:w="839" w:type="pct"/>
          </w:tcPr>
          <w:p>
            <w:pPr>
              <w:pStyle w:val="15"/>
              <w:spacing w:before="9"/>
              <w:rPr>
                <w:sz w:val="15"/>
              </w:rPr>
            </w:pPr>
          </w:p>
          <w:p>
            <w:pPr>
              <w:pStyle w:val="15"/>
              <w:ind w:left="6"/>
              <w:jc w:val="center"/>
              <w:rPr>
                <w:sz w:val="20"/>
                <w:lang w:val="en-US"/>
              </w:rPr>
            </w:pPr>
            <w:r>
              <w:rPr>
                <w:w w:val="99"/>
                <w:sz w:val="20"/>
              </w:rPr>
              <w:t>3</w:t>
            </w:r>
            <w:r>
              <w:rPr>
                <w:rFonts w:hint="eastAsia"/>
                <w:w w:val="99"/>
                <w:sz w:val="20"/>
                <w:lang w:val="en-US"/>
              </w:rPr>
              <w:t>点</w:t>
            </w:r>
          </w:p>
        </w:tc>
        <w:tc>
          <w:tcPr>
            <w:tcW w:w="993" w:type="pct"/>
          </w:tcPr>
          <w:p>
            <w:pPr>
              <w:pStyle w:val="15"/>
              <w:ind w:left="588" w:right="579"/>
              <w:jc w:val="center"/>
              <w:rPr>
                <w:sz w:val="20"/>
              </w:rPr>
            </w:pPr>
          </w:p>
        </w:tc>
        <w:tc>
          <w:tcPr>
            <w:tcW w:w="1300" w:type="pct"/>
          </w:tcPr>
          <w:p>
            <w:pPr>
              <w:pStyle w:val="15"/>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87" w:type="pct"/>
            <w:vMerge w:val="continue"/>
            <w:tcBorders>
              <w:top w:val="nil"/>
            </w:tcBorders>
          </w:tcPr>
          <w:p>
            <w:pPr>
              <w:rPr>
                <w:sz w:val="2"/>
                <w:szCs w:val="2"/>
              </w:rPr>
            </w:pPr>
          </w:p>
        </w:tc>
        <w:tc>
          <w:tcPr>
            <w:tcW w:w="526" w:type="pct"/>
            <w:vMerge w:val="restart"/>
          </w:tcPr>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spacing w:before="9"/>
              <w:rPr>
                <w:sz w:val="19"/>
              </w:rPr>
            </w:pPr>
          </w:p>
          <w:p>
            <w:pPr>
              <w:pStyle w:val="15"/>
              <w:ind w:left="81"/>
              <w:rPr>
                <w:sz w:val="20"/>
              </w:rPr>
            </w:pPr>
            <w:r>
              <w:rPr>
                <w:sz w:val="20"/>
              </w:rPr>
              <w:t>观测费用</w:t>
            </w:r>
          </w:p>
        </w:tc>
        <w:tc>
          <w:tcPr>
            <w:tcW w:w="953" w:type="pct"/>
          </w:tcPr>
          <w:p>
            <w:pPr>
              <w:pStyle w:val="15"/>
              <w:spacing w:before="8"/>
              <w:rPr>
                <w:sz w:val="15"/>
              </w:rPr>
            </w:pPr>
          </w:p>
          <w:p>
            <w:pPr>
              <w:pStyle w:val="15"/>
              <w:ind w:left="9"/>
              <w:jc w:val="center"/>
              <w:rPr>
                <w:sz w:val="20"/>
              </w:rPr>
            </w:pPr>
            <w:r>
              <w:rPr>
                <w:sz w:val="20"/>
              </w:rPr>
              <w:t>基坑水平位移</w:t>
            </w:r>
          </w:p>
        </w:tc>
        <w:tc>
          <w:tcPr>
            <w:tcW w:w="839" w:type="pct"/>
          </w:tcPr>
          <w:p>
            <w:pPr>
              <w:pStyle w:val="15"/>
              <w:jc w:val="center"/>
              <w:rPr>
                <w:sz w:val="20"/>
              </w:rPr>
            </w:pPr>
          </w:p>
          <w:p>
            <w:pPr>
              <w:pStyle w:val="15"/>
              <w:jc w:val="center"/>
              <w:rPr>
                <w:sz w:val="20"/>
              </w:rPr>
            </w:pPr>
            <w:r>
              <w:rPr>
                <w:sz w:val="20"/>
              </w:rPr>
              <w:t>21/57次</w:t>
            </w:r>
          </w:p>
        </w:tc>
        <w:tc>
          <w:tcPr>
            <w:tcW w:w="993" w:type="pct"/>
          </w:tcPr>
          <w:p>
            <w:pPr>
              <w:pStyle w:val="15"/>
              <w:spacing w:before="8"/>
              <w:rPr>
                <w:sz w:val="15"/>
              </w:rPr>
            </w:pPr>
          </w:p>
          <w:p>
            <w:pPr>
              <w:pStyle w:val="15"/>
              <w:ind w:left="588" w:right="579"/>
              <w:jc w:val="center"/>
              <w:rPr>
                <w:sz w:val="20"/>
              </w:rPr>
            </w:pPr>
          </w:p>
        </w:tc>
        <w:tc>
          <w:tcPr>
            <w:tcW w:w="1300" w:type="pct"/>
          </w:tcPr>
          <w:p>
            <w:pPr>
              <w:pStyle w:val="15"/>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7"/>
              <w:rPr>
                <w:sz w:val="15"/>
              </w:rPr>
            </w:pPr>
          </w:p>
          <w:p>
            <w:pPr>
              <w:pStyle w:val="15"/>
              <w:ind w:left="9"/>
              <w:jc w:val="center"/>
              <w:rPr>
                <w:sz w:val="20"/>
              </w:rPr>
            </w:pPr>
            <w:r>
              <w:rPr>
                <w:sz w:val="20"/>
              </w:rPr>
              <w:t>基坑竖向位移</w:t>
            </w:r>
          </w:p>
        </w:tc>
        <w:tc>
          <w:tcPr>
            <w:tcW w:w="839" w:type="pct"/>
          </w:tcPr>
          <w:p>
            <w:pPr>
              <w:pStyle w:val="15"/>
              <w:spacing w:before="7"/>
              <w:rPr>
                <w:sz w:val="15"/>
              </w:rPr>
            </w:pPr>
          </w:p>
          <w:p>
            <w:pPr>
              <w:pStyle w:val="15"/>
              <w:jc w:val="center"/>
              <w:rPr>
                <w:sz w:val="20"/>
              </w:rPr>
            </w:pPr>
            <w:r>
              <w:rPr>
                <w:sz w:val="20"/>
              </w:rPr>
              <w:t>21/57次</w:t>
            </w:r>
          </w:p>
        </w:tc>
        <w:tc>
          <w:tcPr>
            <w:tcW w:w="993" w:type="pct"/>
          </w:tcPr>
          <w:p>
            <w:pPr>
              <w:pStyle w:val="15"/>
              <w:spacing w:before="7"/>
              <w:rPr>
                <w:sz w:val="15"/>
              </w:rPr>
            </w:pPr>
          </w:p>
          <w:p>
            <w:pPr>
              <w:pStyle w:val="15"/>
              <w:ind w:left="588" w:right="579"/>
              <w:jc w:val="center"/>
              <w:rPr>
                <w:sz w:val="20"/>
              </w:rPr>
            </w:pPr>
          </w:p>
        </w:tc>
        <w:tc>
          <w:tcPr>
            <w:tcW w:w="1300" w:type="pct"/>
          </w:tcPr>
          <w:p>
            <w:pPr>
              <w:pStyle w:val="15"/>
              <w:spacing w:before="7"/>
              <w:rPr>
                <w:sz w:val="15"/>
              </w:rPr>
            </w:pPr>
          </w:p>
          <w:p>
            <w:pPr>
              <w:pStyle w:val="15"/>
              <w:ind w:left="24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8"/>
              <w:rPr>
                <w:sz w:val="15"/>
              </w:rPr>
            </w:pPr>
          </w:p>
          <w:p>
            <w:pPr>
              <w:pStyle w:val="15"/>
              <w:ind w:left="9"/>
              <w:jc w:val="center"/>
              <w:rPr>
                <w:sz w:val="20"/>
              </w:rPr>
            </w:pPr>
            <w:r>
              <w:rPr>
                <w:sz w:val="20"/>
              </w:rPr>
              <w:t>地下水位监测</w:t>
            </w:r>
          </w:p>
        </w:tc>
        <w:tc>
          <w:tcPr>
            <w:tcW w:w="839" w:type="pct"/>
          </w:tcPr>
          <w:p>
            <w:pPr>
              <w:pStyle w:val="15"/>
              <w:spacing w:before="8"/>
              <w:rPr>
                <w:sz w:val="15"/>
              </w:rPr>
            </w:pPr>
          </w:p>
          <w:p>
            <w:pPr>
              <w:pStyle w:val="15"/>
              <w:jc w:val="center"/>
              <w:rPr>
                <w:sz w:val="20"/>
              </w:rPr>
            </w:pPr>
            <w:r>
              <w:rPr>
                <w:sz w:val="20"/>
              </w:rPr>
              <w:t>5/57次</w:t>
            </w:r>
          </w:p>
        </w:tc>
        <w:tc>
          <w:tcPr>
            <w:tcW w:w="993" w:type="pct"/>
          </w:tcPr>
          <w:p>
            <w:pPr>
              <w:pStyle w:val="15"/>
              <w:spacing w:before="8"/>
              <w:rPr>
                <w:sz w:val="15"/>
              </w:rPr>
            </w:pPr>
          </w:p>
          <w:p>
            <w:pPr>
              <w:pStyle w:val="15"/>
              <w:ind w:left="588" w:right="579"/>
              <w:jc w:val="center"/>
              <w:rPr>
                <w:sz w:val="20"/>
              </w:rPr>
            </w:pPr>
          </w:p>
        </w:tc>
        <w:tc>
          <w:tcPr>
            <w:tcW w:w="1300" w:type="pct"/>
          </w:tcPr>
          <w:p>
            <w:pPr>
              <w:pStyle w:val="15"/>
              <w:spacing w:before="8"/>
              <w:rPr>
                <w:sz w:val="15"/>
              </w:rPr>
            </w:pPr>
          </w:p>
          <w:p>
            <w:pPr>
              <w:pStyle w:val="15"/>
              <w:ind w:left="29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43"/>
              <w:ind w:left="7"/>
              <w:jc w:val="center"/>
              <w:rPr>
                <w:sz w:val="20"/>
              </w:rPr>
            </w:pPr>
            <w:r>
              <w:rPr>
                <w:sz w:val="20"/>
              </w:rPr>
              <w:t>周边房屋道路水</w:t>
            </w:r>
          </w:p>
          <w:p>
            <w:pPr>
              <w:pStyle w:val="15"/>
              <w:spacing w:before="56"/>
              <w:ind w:left="9"/>
              <w:jc w:val="center"/>
              <w:rPr>
                <w:sz w:val="20"/>
              </w:rPr>
            </w:pPr>
            <w:r>
              <w:rPr>
                <w:sz w:val="20"/>
              </w:rPr>
              <w:t>平位移</w:t>
            </w:r>
          </w:p>
        </w:tc>
        <w:tc>
          <w:tcPr>
            <w:tcW w:w="839" w:type="pct"/>
          </w:tcPr>
          <w:p>
            <w:pPr>
              <w:pStyle w:val="15"/>
              <w:spacing w:before="7"/>
              <w:rPr>
                <w:sz w:val="15"/>
              </w:rPr>
            </w:pPr>
          </w:p>
          <w:p>
            <w:pPr>
              <w:pStyle w:val="15"/>
              <w:jc w:val="center"/>
              <w:rPr>
                <w:sz w:val="20"/>
              </w:rPr>
            </w:pPr>
            <w:r>
              <w:rPr>
                <w:sz w:val="20"/>
              </w:rPr>
              <w:t>14/57次</w:t>
            </w:r>
          </w:p>
        </w:tc>
        <w:tc>
          <w:tcPr>
            <w:tcW w:w="993" w:type="pct"/>
          </w:tcPr>
          <w:p>
            <w:pPr>
              <w:pStyle w:val="15"/>
              <w:spacing w:before="7"/>
              <w:rPr>
                <w:sz w:val="15"/>
              </w:rPr>
            </w:pPr>
          </w:p>
          <w:p>
            <w:pPr>
              <w:pStyle w:val="15"/>
              <w:ind w:left="588" w:right="579"/>
              <w:jc w:val="center"/>
              <w:rPr>
                <w:sz w:val="20"/>
              </w:rPr>
            </w:pPr>
          </w:p>
        </w:tc>
        <w:tc>
          <w:tcPr>
            <w:tcW w:w="1300" w:type="pct"/>
          </w:tcPr>
          <w:p>
            <w:pPr>
              <w:pStyle w:val="15"/>
              <w:spacing w:before="7"/>
              <w:rPr>
                <w:sz w:val="15"/>
              </w:rPr>
            </w:pPr>
          </w:p>
          <w:p>
            <w:pPr>
              <w:pStyle w:val="15"/>
              <w:ind w:left="24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45"/>
              <w:ind w:left="7"/>
              <w:jc w:val="center"/>
              <w:rPr>
                <w:sz w:val="20"/>
              </w:rPr>
            </w:pPr>
            <w:r>
              <w:rPr>
                <w:sz w:val="20"/>
              </w:rPr>
              <w:t>周边房屋道路竖</w:t>
            </w:r>
          </w:p>
          <w:p>
            <w:pPr>
              <w:pStyle w:val="15"/>
              <w:spacing w:before="55"/>
              <w:ind w:left="9"/>
              <w:jc w:val="center"/>
              <w:rPr>
                <w:sz w:val="20"/>
              </w:rPr>
            </w:pPr>
            <w:r>
              <w:rPr>
                <w:sz w:val="20"/>
              </w:rPr>
              <w:t>向位移</w:t>
            </w:r>
          </w:p>
        </w:tc>
        <w:tc>
          <w:tcPr>
            <w:tcW w:w="839" w:type="pct"/>
          </w:tcPr>
          <w:p>
            <w:pPr>
              <w:pStyle w:val="15"/>
              <w:spacing w:before="8"/>
              <w:rPr>
                <w:sz w:val="15"/>
              </w:rPr>
            </w:pPr>
          </w:p>
          <w:p>
            <w:pPr>
              <w:pStyle w:val="15"/>
              <w:spacing w:before="1"/>
              <w:jc w:val="center"/>
              <w:rPr>
                <w:sz w:val="20"/>
              </w:rPr>
            </w:pPr>
            <w:r>
              <w:rPr>
                <w:sz w:val="20"/>
              </w:rPr>
              <w:t>14/57次</w:t>
            </w:r>
          </w:p>
        </w:tc>
        <w:tc>
          <w:tcPr>
            <w:tcW w:w="993" w:type="pct"/>
          </w:tcPr>
          <w:p>
            <w:pPr>
              <w:pStyle w:val="15"/>
              <w:spacing w:before="8"/>
              <w:rPr>
                <w:sz w:val="15"/>
              </w:rPr>
            </w:pPr>
          </w:p>
          <w:p>
            <w:pPr>
              <w:pStyle w:val="15"/>
              <w:spacing w:before="1"/>
              <w:ind w:left="588" w:right="579"/>
              <w:jc w:val="center"/>
              <w:rPr>
                <w:sz w:val="20"/>
              </w:rPr>
            </w:pPr>
          </w:p>
        </w:tc>
        <w:tc>
          <w:tcPr>
            <w:tcW w:w="1300" w:type="pct"/>
          </w:tcPr>
          <w:p>
            <w:pPr>
              <w:pStyle w:val="15"/>
              <w:spacing w:before="8"/>
              <w:rPr>
                <w:sz w:val="15"/>
              </w:rPr>
            </w:pPr>
          </w:p>
          <w:p>
            <w:pPr>
              <w:pStyle w:val="15"/>
              <w:spacing w:before="1"/>
              <w:ind w:left="24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44"/>
              <w:ind w:left="9"/>
              <w:jc w:val="center"/>
              <w:rPr>
                <w:sz w:val="20"/>
              </w:rPr>
            </w:pPr>
            <w:r>
              <w:rPr>
                <w:sz w:val="20"/>
              </w:rPr>
              <w:t>深层水平位移</w:t>
            </w:r>
          </w:p>
          <w:p>
            <w:pPr>
              <w:pStyle w:val="15"/>
              <w:spacing w:before="55"/>
              <w:ind w:left="7"/>
              <w:jc w:val="center"/>
              <w:rPr>
                <w:sz w:val="20"/>
              </w:rPr>
            </w:pPr>
            <w:r>
              <w:rPr>
                <w:sz w:val="20"/>
              </w:rPr>
              <w:t>（测斜）</w:t>
            </w:r>
          </w:p>
        </w:tc>
        <w:tc>
          <w:tcPr>
            <w:tcW w:w="839" w:type="pct"/>
          </w:tcPr>
          <w:p>
            <w:pPr>
              <w:pStyle w:val="15"/>
              <w:spacing w:before="7"/>
              <w:rPr>
                <w:sz w:val="15"/>
              </w:rPr>
            </w:pPr>
          </w:p>
          <w:p>
            <w:pPr>
              <w:pStyle w:val="15"/>
              <w:spacing w:before="1"/>
              <w:jc w:val="center"/>
              <w:rPr>
                <w:sz w:val="20"/>
              </w:rPr>
            </w:pPr>
            <w:r>
              <w:rPr>
                <w:sz w:val="20"/>
              </w:rPr>
              <w:t>10/57次</w:t>
            </w:r>
          </w:p>
        </w:tc>
        <w:tc>
          <w:tcPr>
            <w:tcW w:w="993" w:type="pct"/>
          </w:tcPr>
          <w:p>
            <w:pPr>
              <w:pStyle w:val="15"/>
              <w:spacing w:before="7"/>
              <w:rPr>
                <w:sz w:val="15"/>
              </w:rPr>
            </w:pPr>
          </w:p>
          <w:p>
            <w:pPr>
              <w:pStyle w:val="15"/>
              <w:spacing w:before="1"/>
              <w:ind w:left="588" w:right="579"/>
              <w:jc w:val="center"/>
              <w:rPr>
                <w:sz w:val="20"/>
              </w:rPr>
            </w:pPr>
          </w:p>
        </w:tc>
        <w:tc>
          <w:tcPr>
            <w:tcW w:w="1300" w:type="pct"/>
          </w:tcPr>
          <w:p>
            <w:pPr>
              <w:pStyle w:val="15"/>
              <w:spacing w:before="7"/>
              <w:rPr>
                <w:sz w:val="15"/>
              </w:rPr>
            </w:pPr>
          </w:p>
          <w:p>
            <w:pPr>
              <w:pStyle w:val="15"/>
              <w:spacing w:before="1"/>
              <w:ind w:left="24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387" w:type="pct"/>
            <w:vMerge w:val="continue"/>
            <w:tcBorders>
              <w:top w:val="nil"/>
            </w:tcBorders>
          </w:tcPr>
          <w:p>
            <w:pPr>
              <w:rPr>
                <w:sz w:val="2"/>
                <w:szCs w:val="2"/>
              </w:rPr>
            </w:pPr>
          </w:p>
        </w:tc>
        <w:tc>
          <w:tcPr>
            <w:tcW w:w="526" w:type="pct"/>
            <w:vMerge w:val="continue"/>
            <w:tcBorders>
              <w:top w:val="nil"/>
            </w:tcBorders>
          </w:tcPr>
          <w:p>
            <w:pPr>
              <w:rPr>
                <w:sz w:val="2"/>
                <w:szCs w:val="2"/>
              </w:rPr>
            </w:pPr>
          </w:p>
        </w:tc>
        <w:tc>
          <w:tcPr>
            <w:tcW w:w="953" w:type="pct"/>
          </w:tcPr>
          <w:p>
            <w:pPr>
              <w:pStyle w:val="15"/>
              <w:spacing w:before="9"/>
              <w:rPr>
                <w:sz w:val="27"/>
              </w:rPr>
            </w:pPr>
          </w:p>
          <w:p>
            <w:pPr>
              <w:pStyle w:val="15"/>
              <w:ind w:left="9"/>
              <w:jc w:val="center"/>
              <w:rPr>
                <w:sz w:val="20"/>
              </w:rPr>
            </w:pPr>
            <w:r>
              <w:rPr>
                <w:sz w:val="20"/>
              </w:rPr>
              <w:t>挡土构件内力</w:t>
            </w:r>
          </w:p>
        </w:tc>
        <w:tc>
          <w:tcPr>
            <w:tcW w:w="839" w:type="pct"/>
          </w:tcPr>
          <w:p>
            <w:pPr>
              <w:pStyle w:val="15"/>
              <w:spacing w:before="9"/>
              <w:rPr>
                <w:sz w:val="27"/>
              </w:rPr>
            </w:pPr>
          </w:p>
          <w:p>
            <w:pPr>
              <w:pStyle w:val="15"/>
              <w:jc w:val="center"/>
              <w:rPr>
                <w:sz w:val="20"/>
              </w:rPr>
            </w:pPr>
            <w:r>
              <w:rPr>
                <w:sz w:val="20"/>
              </w:rPr>
              <w:t>10/57次</w:t>
            </w:r>
          </w:p>
        </w:tc>
        <w:tc>
          <w:tcPr>
            <w:tcW w:w="993" w:type="pct"/>
          </w:tcPr>
          <w:p>
            <w:pPr>
              <w:pStyle w:val="15"/>
              <w:spacing w:before="9"/>
              <w:rPr>
                <w:sz w:val="27"/>
              </w:rPr>
            </w:pPr>
          </w:p>
          <w:p>
            <w:pPr>
              <w:pStyle w:val="15"/>
              <w:ind w:left="586" w:right="579"/>
              <w:jc w:val="center"/>
              <w:rPr>
                <w:sz w:val="20"/>
              </w:rPr>
            </w:pPr>
          </w:p>
        </w:tc>
        <w:tc>
          <w:tcPr>
            <w:tcW w:w="1300" w:type="pct"/>
          </w:tcPr>
          <w:p>
            <w:pPr>
              <w:pStyle w:val="15"/>
              <w:spacing w:before="9"/>
              <w:rPr>
                <w:sz w:val="27"/>
              </w:rPr>
            </w:pPr>
          </w:p>
          <w:p>
            <w:pPr>
              <w:pStyle w:val="15"/>
              <w:ind w:left="29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913" w:type="pct"/>
            <w:gridSpan w:val="2"/>
          </w:tcPr>
          <w:p>
            <w:pPr>
              <w:pStyle w:val="15"/>
              <w:spacing w:before="1"/>
              <w:ind w:right="610"/>
              <w:jc w:val="center"/>
              <w:rPr>
                <w:b/>
                <w:sz w:val="21"/>
                <w:lang w:val="en-US"/>
              </w:rPr>
            </w:pPr>
          </w:p>
          <w:p>
            <w:pPr>
              <w:pStyle w:val="15"/>
              <w:spacing w:before="1"/>
              <w:ind w:right="610"/>
              <w:jc w:val="center"/>
              <w:rPr>
                <w:b/>
                <w:sz w:val="21"/>
              </w:rPr>
            </w:pPr>
            <w:r>
              <w:rPr>
                <w:b/>
                <w:sz w:val="21"/>
              </w:rPr>
              <w:t>总价</w:t>
            </w:r>
          </w:p>
        </w:tc>
        <w:tc>
          <w:tcPr>
            <w:tcW w:w="4086" w:type="pct"/>
            <w:gridSpan w:val="4"/>
          </w:tcPr>
          <w:p>
            <w:pPr>
              <w:pStyle w:val="15"/>
              <w:spacing w:before="4"/>
              <w:rPr>
                <w:sz w:val="16"/>
              </w:rPr>
            </w:pPr>
          </w:p>
          <w:p>
            <w:pPr>
              <w:pStyle w:val="15"/>
              <w:spacing w:before="43"/>
              <w:ind w:left="1779" w:right="1860"/>
              <w:jc w:val="center"/>
              <w:rPr>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913" w:type="pct"/>
            <w:gridSpan w:val="2"/>
          </w:tcPr>
          <w:p>
            <w:pPr>
              <w:pStyle w:val="15"/>
              <w:spacing w:before="7"/>
              <w:rPr>
                <w:sz w:val="16"/>
              </w:rPr>
            </w:pPr>
          </w:p>
          <w:p>
            <w:pPr>
              <w:pStyle w:val="15"/>
              <w:spacing w:before="1"/>
              <w:ind w:left="618" w:right="610"/>
              <w:jc w:val="center"/>
              <w:rPr>
                <w:b/>
                <w:sz w:val="21"/>
              </w:rPr>
            </w:pPr>
            <w:r>
              <w:rPr>
                <w:b/>
                <w:sz w:val="21"/>
              </w:rPr>
              <w:t>备注</w:t>
            </w:r>
          </w:p>
        </w:tc>
        <w:tc>
          <w:tcPr>
            <w:tcW w:w="4086" w:type="pct"/>
            <w:gridSpan w:val="4"/>
          </w:tcPr>
          <w:p>
            <w:pPr>
              <w:pStyle w:val="15"/>
              <w:spacing w:before="203" w:line="187" w:lineRule="auto"/>
              <w:ind w:left="434" w:right="142"/>
              <w:rPr>
                <w:b/>
                <w:sz w:val="21"/>
              </w:rPr>
            </w:pPr>
            <w:r>
              <w:rPr>
                <w:b/>
                <w:spacing w:val="-8"/>
                <w:sz w:val="21"/>
              </w:rPr>
              <w:t xml:space="preserve">基坑监测时间暂定 </w:t>
            </w:r>
            <w:r>
              <w:rPr>
                <w:b/>
                <w:sz w:val="21"/>
              </w:rPr>
              <w:t>6</w:t>
            </w:r>
            <w:r>
              <w:rPr>
                <w:b/>
                <w:spacing w:val="-10"/>
                <w:sz w:val="21"/>
              </w:rPr>
              <w:t xml:space="preserve"> 个月</w:t>
            </w:r>
            <w:r>
              <w:rPr>
                <w:rFonts w:hint="eastAsia"/>
                <w:b/>
                <w:spacing w:val="-10"/>
                <w:sz w:val="21"/>
              </w:rPr>
              <w:t>。</w:t>
            </w:r>
          </w:p>
        </w:tc>
      </w:tr>
    </w:tbl>
    <w:p>
      <w:pPr>
        <w:pStyle w:val="13"/>
        <w:adjustRightInd w:val="0"/>
        <w:snapToGrid w:val="0"/>
        <w:spacing w:line="560" w:lineRule="exact"/>
        <w:ind w:firstLine="0" w:firstLineChars="0"/>
        <w:rPr>
          <w:rFonts w:ascii="仿宋" w:hAnsi="仿宋"/>
          <w:sz w:val="32"/>
          <w:szCs w:val="32"/>
        </w:rPr>
        <w:sectPr>
          <w:footerReference r:id="rId4" w:type="default"/>
          <w:pgSz w:w="11906" w:h="16838"/>
          <w:pgMar w:top="1440" w:right="1800" w:bottom="1440" w:left="1800" w:header="851" w:footer="992" w:gutter="0"/>
          <w:cols w:space="425" w:num="1"/>
          <w:docGrid w:type="lines" w:linePitch="312" w:charSpace="0"/>
        </w:sectPr>
      </w:pPr>
    </w:p>
    <w:p>
      <w:pPr>
        <w:pStyle w:val="13"/>
        <w:adjustRightInd w:val="0"/>
        <w:snapToGrid w:val="0"/>
        <w:spacing w:line="560" w:lineRule="exact"/>
        <w:ind w:firstLine="0" w:firstLineChars="0"/>
        <w:rPr>
          <w:rFonts w:hint="eastAsia" w:ascii="仿宋" w:hAnsi="仿宋"/>
          <w:sz w:val="32"/>
          <w:szCs w:val="32"/>
        </w:rPr>
      </w:pPr>
      <w:r>
        <w:rPr>
          <w:rFonts w:hint="eastAsia" w:ascii="仿宋" w:hAnsi="仿宋"/>
          <w:sz w:val="32"/>
          <w:szCs w:val="32"/>
        </w:rPr>
        <w:t>附件二：施工图</w:t>
      </w:r>
    </w:p>
    <w:p>
      <w:pPr>
        <w:pStyle w:val="13"/>
        <w:adjustRightInd w:val="0"/>
        <w:snapToGrid w:val="0"/>
        <w:ind w:firstLine="0" w:firstLineChars="0"/>
        <w:jc w:val="center"/>
        <w:rPr>
          <w:rFonts w:ascii="仿宋" w:hAnsi="仿宋"/>
          <w:sz w:val="32"/>
          <w:szCs w:val="32"/>
        </w:rPr>
        <w:sectPr>
          <w:pgSz w:w="23811" w:h="16838" w:orient="landscape"/>
          <w:pgMar w:top="1797" w:right="1440" w:bottom="1797" w:left="1440" w:header="851" w:footer="992" w:gutter="0"/>
          <w:cols w:space="425" w:num="1"/>
          <w:docGrid w:type="linesAndChars" w:linePitch="312" w:charSpace="0"/>
        </w:sectPr>
      </w:pPr>
      <w:r>
        <w:drawing>
          <wp:inline distT="0" distB="0" distL="114300" distR="114300">
            <wp:extent cx="10829925" cy="78962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10829925" cy="7896225"/>
                    </a:xfrm>
                    <a:prstGeom prst="rect">
                      <a:avLst/>
                    </a:prstGeom>
                    <a:noFill/>
                    <a:ln>
                      <a:noFill/>
                    </a:ln>
                  </pic:spPr>
                </pic:pic>
              </a:graphicData>
            </a:graphic>
          </wp:inline>
        </w:drawing>
      </w:r>
    </w:p>
    <w:p>
      <w:pPr>
        <w:pStyle w:val="13"/>
        <w:adjustRightInd w:val="0"/>
        <w:snapToGrid w:val="0"/>
        <w:ind w:firstLine="0" w:firstLineChars="0"/>
        <w:jc w:val="center"/>
        <w:rPr>
          <w:rFonts w:ascii="仿宋" w:hAnsi="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17"/>
    <w:rsid w:val="00044548"/>
    <w:rsid w:val="00BB2765"/>
    <w:rsid w:val="00FD6F17"/>
    <w:rsid w:val="049C6A71"/>
    <w:rsid w:val="0BFF0BAC"/>
    <w:rsid w:val="0FC82F7E"/>
    <w:rsid w:val="101731C0"/>
    <w:rsid w:val="12266CF5"/>
    <w:rsid w:val="22754423"/>
    <w:rsid w:val="3C412002"/>
    <w:rsid w:val="3EE66C07"/>
    <w:rsid w:val="42597E06"/>
    <w:rsid w:val="509E1608"/>
    <w:rsid w:val="517A14D5"/>
    <w:rsid w:val="652A1868"/>
    <w:rsid w:val="69DF128E"/>
    <w:rsid w:val="6B7D42EB"/>
    <w:rsid w:val="709E4E53"/>
    <w:rsid w:val="764F60B7"/>
    <w:rsid w:val="7C402738"/>
    <w:rsid w:val="7CC379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28"/>
      <w:szCs w:val="24"/>
      <w:lang w:val="en-US" w:eastAsia="zh-CN" w:bidi="ar-SA"/>
    </w:rPr>
  </w:style>
  <w:style w:type="paragraph" w:styleId="3">
    <w:name w:val="heading 1"/>
    <w:basedOn w:val="1"/>
    <w:next w:val="1"/>
    <w:link w:val="12"/>
    <w:qFormat/>
    <w:uiPriority w:val="0"/>
    <w:pPr>
      <w:keepNext/>
      <w:keepLines/>
      <w:spacing w:line="288" w:lineRule="auto"/>
      <w:outlineLvl w:val="0"/>
    </w:pPr>
    <w:rPr>
      <w:rFonts w:ascii="黑体" w:hAnsi="黑体" w:eastAsia="黑体" w:cs="Calibri"/>
      <w:b/>
      <w:color w:val="000000"/>
      <w:kern w:val="44"/>
      <w:sz w:val="32"/>
      <w:szCs w:val="2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4">
    <w:name w:val="Body Text Indent"/>
    <w:basedOn w:val="1"/>
    <w:qFormat/>
    <w:uiPriority w:val="0"/>
    <w:pPr>
      <w:ind w:firstLine="480" w:firstLineChars="200"/>
    </w:pPr>
    <w:rPr>
      <w:rFonts w:ascii="宋体" w:hAnsi="宋体" w:eastAsia="宋体" w:cs="宋体"/>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0"/>
    <w:pPr>
      <w:ind w:firstLine="420"/>
    </w:pPr>
    <w:rPr>
      <w:rFonts w:ascii="Calibri" w:hAnsi="Calibri"/>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标题 1 Char"/>
    <w:link w:val="3"/>
    <w:qFormat/>
    <w:uiPriority w:val="0"/>
    <w:rPr>
      <w:rFonts w:ascii="黑体" w:hAnsi="黑体" w:eastAsia="黑体" w:cs="Calibri"/>
      <w:b/>
      <w:color w:val="000000"/>
      <w:kern w:val="44"/>
      <w:sz w:val="32"/>
      <w:szCs w:val="22"/>
    </w:rPr>
  </w:style>
  <w:style w:type="paragraph" w:customStyle="1" w:styleId="13">
    <w:name w:val="样式 首行缩进:  2.4 字符"/>
    <w:basedOn w:val="1"/>
    <w:qFormat/>
    <w:uiPriority w:val="0"/>
    <w:pPr>
      <w:ind w:firstLine="720" w:firstLineChars="240"/>
    </w:pPr>
    <w:rPr>
      <w:rFonts w:cs="宋体"/>
      <w:szCs w:val="20"/>
    </w:rPr>
  </w:style>
  <w:style w:type="character" w:customStyle="1" w:styleId="14">
    <w:name w:val="10"/>
    <w:basedOn w:val="9"/>
    <w:qFormat/>
    <w:uiPriority w:val="0"/>
    <w:rPr>
      <w:rFonts w:hint="default" w:ascii="Times New Roman" w:hAnsi="Times New Roman" w:cs="Times New Roman"/>
    </w:rPr>
  </w:style>
  <w:style w:type="paragraph" w:customStyle="1" w:styleId="15">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8</Pages>
  <Words>250</Words>
  <Characters>1429</Characters>
  <Lines>11</Lines>
  <Paragraphs>3</Paragraphs>
  <TotalTime>5</TotalTime>
  <ScaleCrop>false</ScaleCrop>
  <LinksUpToDate>false</LinksUpToDate>
  <CharactersWithSpaces>1676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WPS_1522049773</cp:lastModifiedBy>
  <cp:lastPrinted>2021-09-13T08:01:00Z</cp:lastPrinted>
  <dcterms:modified xsi:type="dcterms:W3CDTF">2021-09-15T08:05:50Z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4A4BE34E12D34ABD8C6969263B5F6AA8</vt:lpwstr>
  </property>
</Properties>
</file>