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ascii="方正小标宋简体" w:hAnsi="黑体" w:eastAsia="方正小标宋简体" w:cs="黑体"/>
          <w:sz w:val="44"/>
          <w:szCs w:val="44"/>
        </w:rPr>
      </w:pPr>
    </w:p>
    <w:p>
      <w:pPr>
        <w:spacing w:line="680" w:lineRule="exact"/>
        <w:jc w:val="center"/>
        <w:rPr>
          <w:rFonts w:ascii="方正小标宋简体" w:hAnsi="黑体" w:eastAsia="方正小标宋简体" w:cs="黑体"/>
          <w:sz w:val="44"/>
          <w:szCs w:val="44"/>
        </w:rPr>
      </w:pPr>
    </w:p>
    <w:p>
      <w:pPr>
        <w:spacing w:line="680" w:lineRule="exact"/>
        <w:jc w:val="center"/>
        <w:rPr>
          <w:rFonts w:ascii="方正小标宋简体" w:hAnsi="黑体" w:eastAsia="方正小标宋简体" w:cs="黑体"/>
          <w:sz w:val="44"/>
          <w:szCs w:val="44"/>
        </w:rPr>
      </w:pPr>
    </w:p>
    <w:p>
      <w:pPr>
        <w:spacing w:line="680" w:lineRule="exact"/>
        <w:jc w:val="center"/>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rPr>
        <w:t>益阳</w:t>
      </w:r>
      <w:r>
        <w:rPr>
          <w:rFonts w:hint="eastAsia" w:ascii="方正小标宋简体" w:hAnsi="黑体" w:eastAsia="方正小标宋简体" w:cs="黑体"/>
          <w:sz w:val="44"/>
          <w:szCs w:val="44"/>
          <w:lang w:eastAsia="zh-CN"/>
        </w:rPr>
        <w:t>市医疗保障局直属事务中心</w:t>
      </w:r>
      <w:r>
        <w:rPr>
          <w:rFonts w:hint="eastAsia" w:ascii="方正小标宋简体" w:hAnsi="黑体" w:eastAsia="方正小标宋简体" w:cs="黑体"/>
          <w:sz w:val="44"/>
          <w:szCs w:val="44"/>
        </w:rPr>
        <w:t>2022年度</w:t>
      </w:r>
    </w:p>
    <w:p>
      <w:pPr>
        <w:spacing w:line="680" w:lineRule="exact"/>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城乡</w:t>
      </w:r>
      <w:r>
        <w:rPr>
          <w:rFonts w:hint="eastAsia" w:ascii="方正小标宋简体" w:hAnsi="黑体" w:eastAsia="方正小标宋简体" w:cs="黑体"/>
          <w:sz w:val="44"/>
          <w:szCs w:val="44"/>
          <w:lang w:eastAsia="zh-CN"/>
        </w:rPr>
        <w:t>居民</w:t>
      </w:r>
      <w:r>
        <w:rPr>
          <w:rFonts w:hint="eastAsia" w:ascii="方正小标宋简体" w:hAnsi="黑体" w:eastAsia="方正小标宋简体" w:cs="黑体"/>
          <w:sz w:val="44"/>
          <w:szCs w:val="44"/>
        </w:rPr>
        <w:t>医疗救助补助资金绩效自评报告</w:t>
      </w:r>
    </w:p>
    <w:p>
      <w:pPr>
        <w:spacing w:line="560" w:lineRule="exact"/>
        <w:rPr>
          <w:rFonts w:ascii="仿宋" w:hAnsi="仿宋" w:eastAsia="仿宋" w:cs="仿宋"/>
          <w:sz w:val="32"/>
          <w:szCs w:val="32"/>
        </w:rPr>
      </w:pPr>
    </w:p>
    <w:p>
      <w:pPr>
        <w:spacing w:line="580" w:lineRule="exact"/>
        <w:ind w:firstLine="640" w:firstLineChars="200"/>
        <w:rPr>
          <w:rFonts w:eastAsia="仿宋"/>
          <w:color w:val="000000"/>
          <w:sz w:val="32"/>
          <w:szCs w:val="32"/>
        </w:rPr>
      </w:pPr>
      <w:r>
        <w:rPr>
          <w:rFonts w:ascii="Times New Roman" w:hAnsi="Times New Roman" w:eastAsia="仿宋" w:cs="Times New Roman"/>
          <w:sz w:val="32"/>
          <w:szCs w:val="32"/>
        </w:rPr>
        <w:t>根据益阳市医疗保障局办公室</w:t>
      </w:r>
      <w:r>
        <w:rPr>
          <w:rFonts w:hint="eastAsia" w:ascii="Times New Roman" w:hAnsi="Times New Roman" w:eastAsia="仿宋" w:cs="Times New Roman"/>
          <w:sz w:val="32"/>
          <w:szCs w:val="32"/>
        </w:rPr>
        <w:t>《</w:t>
      </w:r>
      <w:r>
        <w:rPr>
          <w:rFonts w:ascii="Times New Roman" w:hAnsi="Times New Roman" w:eastAsia="仿宋" w:cs="Times New Roman"/>
          <w:sz w:val="32"/>
          <w:szCs w:val="32"/>
        </w:rPr>
        <w:t>关于做好202</w:t>
      </w:r>
      <w:r>
        <w:rPr>
          <w:rFonts w:hint="eastAsia" w:ascii="Times New Roman" w:hAnsi="Times New Roman" w:eastAsia="仿宋" w:cs="Times New Roman"/>
          <w:sz w:val="32"/>
          <w:szCs w:val="32"/>
        </w:rPr>
        <w:t>2</w:t>
      </w:r>
      <w:r>
        <w:rPr>
          <w:rFonts w:ascii="Times New Roman" w:hAnsi="Times New Roman" w:eastAsia="仿宋" w:cs="Times New Roman"/>
          <w:sz w:val="32"/>
          <w:szCs w:val="32"/>
        </w:rPr>
        <w:t>年医保转移支付绩效评价工作的通知</w:t>
      </w:r>
      <w:r>
        <w:rPr>
          <w:rFonts w:hint="eastAsia" w:ascii="Times New Roman" w:hAnsi="Times New Roman" w:eastAsia="仿宋" w:cs="Times New Roman"/>
          <w:sz w:val="32"/>
          <w:szCs w:val="32"/>
        </w:rPr>
        <w:t>》（益医保办函〔2023〕1号）文件</w:t>
      </w:r>
      <w:r>
        <w:rPr>
          <w:rFonts w:hint="eastAsia" w:ascii="Times New Roman" w:hAnsi="Times New Roman" w:eastAsia="仿宋" w:cs="Times New Roman"/>
          <w:sz w:val="32"/>
          <w:szCs w:val="32"/>
          <w:lang w:eastAsia="zh-CN"/>
        </w:rPr>
        <w:t>和益阳高新技术产业开发区财政局《关于做好</w:t>
      </w:r>
      <w:r>
        <w:rPr>
          <w:rFonts w:hint="eastAsia" w:ascii="Times New Roman" w:hAnsi="Times New Roman" w:eastAsia="仿宋" w:cs="Times New Roman"/>
          <w:sz w:val="32"/>
          <w:szCs w:val="32"/>
          <w:lang w:val="en-US" w:eastAsia="zh-CN"/>
        </w:rPr>
        <w:t>2022年度预算绩效自评工作的通知》（益高财绩监[2023]19号）文件</w:t>
      </w:r>
      <w:r>
        <w:rPr>
          <w:rFonts w:hint="eastAsia" w:ascii="Times New Roman" w:hAnsi="Times New Roman" w:eastAsia="仿宋" w:cs="Times New Roman"/>
          <w:sz w:val="32"/>
          <w:szCs w:val="32"/>
        </w:rPr>
        <w:t>要求</w:t>
      </w:r>
      <w:r>
        <w:rPr>
          <w:rFonts w:hAnsi="仿宋" w:eastAsia="仿宋"/>
          <w:color w:val="000000"/>
          <w:sz w:val="32"/>
          <w:szCs w:val="32"/>
        </w:rPr>
        <w:t>，我</w:t>
      </w:r>
      <w:r>
        <w:rPr>
          <w:rFonts w:hint="eastAsia" w:hAnsi="仿宋" w:eastAsia="仿宋"/>
          <w:color w:val="000000"/>
          <w:sz w:val="32"/>
          <w:szCs w:val="32"/>
        </w:rPr>
        <w:t>区</w:t>
      </w:r>
      <w:r>
        <w:rPr>
          <w:rFonts w:hAnsi="仿宋" w:eastAsia="仿宋"/>
          <w:color w:val="000000"/>
          <w:sz w:val="32"/>
          <w:szCs w:val="32"/>
        </w:rPr>
        <w:t>对</w:t>
      </w:r>
      <w:r>
        <w:rPr>
          <w:rFonts w:hint="eastAsia" w:eastAsia="仿宋"/>
          <w:color w:val="000000"/>
          <w:sz w:val="32"/>
          <w:szCs w:val="32"/>
        </w:rPr>
        <w:t>2022</w:t>
      </w:r>
      <w:r>
        <w:rPr>
          <w:rFonts w:hAnsi="仿宋" w:eastAsia="仿宋"/>
          <w:color w:val="000000"/>
          <w:sz w:val="32"/>
          <w:szCs w:val="32"/>
        </w:rPr>
        <w:t>年</w:t>
      </w:r>
      <w:r>
        <w:rPr>
          <w:rFonts w:hint="eastAsia" w:hAnsi="仿宋" w:eastAsia="仿宋"/>
          <w:color w:val="000000"/>
          <w:sz w:val="32"/>
          <w:szCs w:val="32"/>
        </w:rPr>
        <w:t>城乡医疗救助补助资金</w:t>
      </w:r>
      <w:r>
        <w:rPr>
          <w:rFonts w:hAnsi="仿宋" w:eastAsia="仿宋"/>
          <w:color w:val="000000"/>
          <w:sz w:val="32"/>
          <w:szCs w:val="32"/>
        </w:rPr>
        <w:t>使用情况和效果进行了认真的评估和总结，现将情况报告如下：</w:t>
      </w:r>
    </w:p>
    <w:p>
      <w:pPr>
        <w:numPr>
          <w:ilvl w:val="0"/>
          <w:numId w:val="1"/>
        </w:num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绩效目标分解下达情况</w:t>
      </w:r>
    </w:p>
    <w:p>
      <w:pPr>
        <w:pStyle w:val="3"/>
        <w:kinsoku w:val="0"/>
        <w:overflowPunct w:val="0"/>
        <w:spacing w:line="580" w:lineRule="exact"/>
        <w:ind w:left="0" w:firstLine="640" w:firstLineChars="200"/>
        <w:rPr>
          <w:rFonts w:ascii="楷体_GB2312" w:eastAsia="楷体_GB2312" w:cs="Times New Roman"/>
          <w:sz w:val="32"/>
          <w:szCs w:val="32"/>
        </w:rPr>
      </w:pPr>
      <w:r>
        <w:rPr>
          <w:rFonts w:hint="eastAsia" w:ascii="楷体_GB2312" w:hAnsi="楷体" w:eastAsia="楷体_GB2312" w:cs="Times New Roman"/>
          <w:sz w:val="32"/>
          <w:szCs w:val="32"/>
        </w:rPr>
        <w:t>（一）城乡医疗救助补助资金预算情况</w:t>
      </w:r>
    </w:p>
    <w:p>
      <w:pPr>
        <w:pStyle w:val="16"/>
        <w:adjustRightInd w:val="0"/>
        <w:snapToGrid w:val="0"/>
        <w:spacing w:line="580" w:lineRule="exact"/>
        <w:ind w:firstLine="640"/>
        <w:rPr>
          <w:rFonts w:ascii="Times New Roman" w:hAnsi="Times New Roman" w:eastAsia="仿宋" w:cs="Times New Roman"/>
          <w:sz w:val="32"/>
          <w:szCs w:val="32"/>
        </w:rPr>
      </w:pPr>
      <w:r>
        <w:rPr>
          <w:rFonts w:ascii="Times New Roman" w:hAnsi="Times New Roman" w:eastAsia="仿宋" w:cs="Times New Roman"/>
          <w:sz w:val="32"/>
          <w:szCs w:val="32"/>
        </w:rPr>
        <w:t>20</w:t>
      </w:r>
      <w:r>
        <w:rPr>
          <w:rFonts w:hint="eastAsia" w:ascii="Times New Roman" w:hAnsi="Times New Roman" w:eastAsia="仿宋" w:cs="Times New Roman"/>
          <w:sz w:val="32"/>
          <w:szCs w:val="32"/>
        </w:rPr>
        <w:t>22</w:t>
      </w:r>
      <w:r>
        <w:rPr>
          <w:rFonts w:ascii="Times New Roman" w:hAnsi="Times New Roman" w:eastAsia="仿宋" w:cs="Times New Roman"/>
          <w:sz w:val="32"/>
          <w:szCs w:val="32"/>
        </w:rPr>
        <w:t>年</w:t>
      </w:r>
      <w:r>
        <w:rPr>
          <w:rFonts w:hint="eastAsia" w:ascii="Times New Roman" w:hAnsi="Times New Roman" w:eastAsia="仿宋" w:cs="Times New Roman"/>
          <w:sz w:val="32"/>
          <w:szCs w:val="32"/>
        </w:rPr>
        <w:t>度下达</w:t>
      </w:r>
      <w:r>
        <w:rPr>
          <w:rFonts w:ascii="Times New Roman" w:hAnsi="Times New Roman" w:eastAsia="仿宋" w:cs="Times New Roman"/>
          <w:sz w:val="32"/>
          <w:szCs w:val="32"/>
        </w:rPr>
        <w:t>财政安排</w:t>
      </w:r>
      <w:r>
        <w:rPr>
          <w:rFonts w:hint="eastAsia" w:ascii="Times New Roman" w:hAnsi="Times New Roman" w:eastAsia="仿宋" w:cs="Times New Roman"/>
          <w:sz w:val="32"/>
          <w:szCs w:val="32"/>
        </w:rPr>
        <w:t>城乡医疗救助</w:t>
      </w:r>
      <w:r>
        <w:rPr>
          <w:rFonts w:ascii="Times New Roman" w:hAnsi="Times New Roman" w:eastAsia="仿宋" w:cs="Times New Roman"/>
          <w:sz w:val="32"/>
          <w:szCs w:val="32"/>
        </w:rPr>
        <w:t>补助资金</w:t>
      </w:r>
      <w:r>
        <w:rPr>
          <w:rFonts w:hint="eastAsia" w:ascii="Times New Roman" w:hAnsi="Times New Roman" w:eastAsia="仿宋" w:cs="Times New Roman"/>
          <w:sz w:val="32"/>
          <w:szCs w:val="32"/>
        </w:rPr>
        <w:t>预算304.67万元，其中：中央补助123.69万元，省</w:t>
      </w:r>
      <w:r>
        <w:rPr>
          <w:rFonts w:hint="eastAsia" w:ascii="Times New Roman" w:hAnsi="Times New Roman" w:eastAsia="仿宋" w:cs="Times New Roman"/>
          <w:sz w:val="32"/>
          <w:szCs w:val="32"/>
          <w:lang w:eastAsia="zh-CN"/>
        </w:rPr>
        <w:t>市</w:t>
      </w:r>
      <w:r>
        <w:rPr>
          <w:rFonts w:hint="eastAsia" w:ascii="Times New Roman" w:hAnsi="Times New Roman" w:eastAsia="仿宋" w:cs="Times New Roman"/>
          <w:sz w:val="32"/>
          <w:szCs w:val="32"/>
        </w:rPr>
        <w:t>级补助</w:t>
      </w:r>
      <w:r>
        <w:rPr>
          <w:rFonts w:hint="eastAsia" w:ascii="Times New Roman" w:hAnsi="Times New Roman" w:eastAsia="仿宋" w:cs="Times New Roman"/>
          <w:sz w:val="32"/>
          <w:szCs w:val="32"/>
          <w:lang w:val="en-US" w:eastAsia="zh-CN"/>
        </w:rPr>
        <w:t>35.98</w:t>
      </w:r>
      <w:r>
        <w:rPr>
          <w:rFonts w:hint="eastAsia" w:ascii="Times New Roman" w:hAnsi="Times New Roman" w:eastAsia="仿宋" w:cs="Times New Roman"/>
          <w:sz w:val="32"/>
          <w:szCs w:val="32"/>
        </w:rPr>
        <w:t>万元，</w:t>
      </w:r>
      <w:r>
        <w:rPr>
          <w:rFonts w:hint="eastAsia" w:ascii="Times New Roman" w:hAnsi="Times New Roman" w:eastAsia="仿宋" w:cs="Times New Roman"/>
          <w:sz w:val="32"/>
          <w:szCs w:val="32"/>
          <w:lang w:eastAsia="zh-CN"/>
        </w:rPr>
        <w:t>区级补助</w:t>
      </w:r>
      <w:r>
        <w:rPr>
          <w:rFonts w:hint="eastAsia" w:ascii="Times New Roman" w:hAnsi="Times New Roman" w:eastAsia="仿宋" w:cs="Times New Roman"/>
          <w:sz w:val="32"/>
          <w:szCs w:val="32"/>
          <w:lang w:val="en-US" w:eastAsia="zh-CN"/>
        </w:rPr>
        <w:t>145万元</w:t>
      </w:r>
      <w:r>
        <w:rPr>
          <w:rFonts w:hint="eastAsia" w:ascii="Times New Roman" w:hAnsi="Times New Roman" w:eastAsia="仿宋" w:cs="Times New Roman"/>
          <w:sz w:val="32"/>
          <w:szCs w:val="32"/>
        </w:rPr>
        <w:t>。</w:t>
      </w:r>
    </w:p>
    <w:p>
      <w:pPr>
        <w:numPr>
          <w:ilvl w:val="0"/>
          <w:numId w:val="2"/>
        </w:numPr>
        <w:spacing w:line="580" w:lineRule="exact"/>
        <w:ind w:firstLine="640" w:firstLineChars="200"/>
        <w:rPr>
          <w:rFonts w:ascii="楷体_GB2312" w:hAnsi="楷体" w:eastAsia="楷体_GB2312" w:cs="Times New Roman"/>
          <w:sz w:val="32"/>
          <w:szCs w:val="32"/>
        </w:rPr>
      </w:pPr>
      <w:r>
        <w:rPr>
          <w:rFonts w:hint="eastAsia" w:ascii="楷体_GB2312" w:hAnsi="楷体" w:eastAsia="楷体_GB2312" w:cs="Times New Roman"/>
          <w:sz w:val="32"/>
          <w:szCs w:val="32"/>
        </w:rPr>
        <w:t>下达绩效目标情况</w:t>
      </w:r>
    </w:p>
    <w:tbl>
      <w:tblPr>
        <w:tblStyle w:val="7"/>
        <w:tblW w:w="8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55"/>
        <w:gridCol w:w="832"/>
        <w:gridCol w:w="1015"/>
        <w:gridCol w:w="1893"/>
        <w:gridCol w:w="4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8" w:hRule="atLeast"/>
          <w:tblHeader/>
        </w:trPr>
        <w:tc>
          <w:tcPr>
            <w:tcW w:w="655" w:type="dxa"/>
            <w:noWrap w:val="0"/>
            <w:vAlign w:val="center"/>
          </w:tcPr>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一级指标</w:t>
            </w:r>
          </w:p>
        </w:tc>
        <w:tc>
          <w:tcPr>
            <w:tcW w:w="832" w:type="dxa"/>
            <w:noWrap w:val="0"/>
            <w:vAlign w:val="center"/>
          </w:tcPr>
          <w:p>
            <w:pPr>
              <w:adjustRightInd w:val="0"/>
              <w:snapToGrid w:val="0"/>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二级</w:t>
            </w:r>
          </w:p>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指标</w:t>
            </w:r>
          </w:p>
        </w:tc>
        <w:tc>
          <w:tcPr>
            <w:tcW w:w="1015" w:type="dxa"/>
            <w:noWrap w:val="0"/>
            <w:vAlign w:val="center"/>
          </w:tcPr>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三级</w:t>
            </w:r>
          </w:p>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指标</w:t>
            </w:r>
          </w:p>
        </w:tc>
        <w:tc>
          <w:tcPr>
            <w:tcW w:w="1893" w:type="dxa"/>
            <w:noWrap w:val="0"/>
            <w:vAlign w:val="center"/>
          </w:tcPr>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具体指标</w:t>
            </w:r>
          </w:p>
        </w:tc>
        <w:tc>
          <w:tcPr>
            <w:tcW w:w="4417" w:type="dxa"/>
            <w:noWrap w:val="0"/>
            <w:vAlign w:val="center"/>
          </w:tcPr>
          <w:p>
            <w:pPr>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0"/>
                <w:szCs w:val="20"/>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655"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项目决策</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（15分）</w:t>
            </w:r>
          </w:p>
        </w:tc>
        <w:tc>
          <w:tcPr>
            <w:tcW w:w="832"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决策</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过程</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（10分）</w:t>
            </w: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决策</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依据充分性</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决策（项目立项）符合法律法规、相关政策、发展规划以及部门职责，用以反映和考核决策（立项）的依据情况。</w:t>
            </w:r>
          </w:p>
        </w:tc>
        <w:tc>
          <w:tcPr>
            <w:tcW w:w="4417" w:type="dxa"/>
            <w:noWrap w:val="0"/>
            <w:vAlign w:val="center"/>
          </w:tcPr>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①决策（立项）符合国家相关法律法规、国民经济发展规划和相关政策（1分）；</w:t>
            </w:r>
          </w:p>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②决策（立项）符合行业发展规划和政策要求（1分）；</w:t>
            </w:r>
          </w:p>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③决策（立项）与部门职责范围相符，属于部门履职所需（1分）；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④属于公共财政支持范围，符合中央、地方事权支出责任划分原则（1分）；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⑤与相关部门同类支出或部门内部相关支出重复（1分）。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2"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决策</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程序规范性</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项目申请、设立过程符合相关要求，用以反映和考核决策（立项）的规范情况。</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①按照规定的程序申请设立（2分）；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②审批文件、材料符合相关要求（2分）；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③事前已经过必要的可行性研究、专家论证、风险评估、绩效评估、集体决策（1分）。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00" w:hRule="atLeast"/>
        </w:trPr>
        <w:tc>
          <w:tcPr>
            <w:tcW w:w="655" w:type="dxa"/>
            <w:vMerge w:val="continue"/>
            <w:noWrap w:val="0"/>
            <w:vAlign w:val="center"/>
          </w:tcPr>
          <w:p>
            <w:pPr>
              <w:spacing w:line="260" w:lineRule="exact"/>
              <w:jc w:val="center"/>
              <w:rPr>
                <w:rFonts w:hint="eastAsia" w:ascii="仿宋" w:hAnsi="仿宋" w:eastAsia="仿宋" w:cs="宋体"/>
                <w:kern w:val="0"/>
                <w:sz w:val="20"/>
                <w:szCs w:val="20"/>
              </w:rPr>
            </w:pPr>
          </w:p>
        </w:tc>
        <w:tc>
          <w:tcPr>
            <w:tcW w:w="832"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绩效</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目标</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（5分））</w:t>
            </w:r>
          </w:p>
        </w:tc>
        <w:tc>
          <w:tcPr>
            <w:tcW w:w="1015" w:type="dxa"/>
            <w:noWrap w:val="0"/>
            <w:vAlign w:val="center"/>
          </w:tcPr>
          <w:p>
            <w:pPr>
              <w:jc w:val="center"/>
              <w:rPr>
                <w:rFonts w:ascii="仿宋" w:hAnsi="仿宋" w:eastAsia="仿宋" w:cs="宋体"/>
                <w:kern w:val="0"/>
                <w:sz w:val="20"/>
                <w:szCs w:val="20"/>
              </w:rPr>
            </w:pPr>
            <w:r>
              <w:rPr>
                <w:rFonts w:hint="eastAsia" w:ascii="仿宋" w:hAnsi="仿宋" w:eastAsia="仿宋" w:cs="宋体"/>
                <w:kern w:val="0"/>
                <w:sz w:val="20"/>
                <w:szCs w:val="20"/>
              </w:rPr>
              <w:t>绩效目标</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合理性</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（3分）</w:t>
            </w:r>
          </w:p>
        </w:tc>
        <w:tc>
          <w:tcPr>
            <w:tcW w:w="1893" w:type="dxa"/>
            <w:noWrap w:val="0"/>
            <w:vAlign w:val="center"/>
          </w:tcPr>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所设定的绩效目标依据充分，符合客观实际，用以反映和考核项目支出绩效目标与项目支出实施的相符情况。</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①项目支出有绩效目标（1分）；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②项目支出绩效目标与实际工作内容具有相关性（1分）；</w:t>
            </w:r>
          </w:p>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③项目支出预期产出效益和效果符合正常的业绩水平；与预算确定的项目支出投资额或资金量相匹配（1分）。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89" w:hRule="atLeast"/>
        </w:trPr>
        <w:tc>
          <w:tcPr>
            <w:tcW w:w="655" w:type="dxa"/>
            <w:vMerge w:val="continue"/>
            <w:noWrap w:val="0"/>
            <w:vAlign w:val="center"/>
          </w:tcPr>
          <w:p>
            <w:pPr>
              <w:spacing w:line="260" w:lineRule="exact"/>
              <w:jc w:val="center"/>
              <w:rPr>
                <w:rFonts w:hint="eastAsia" w:ascii="仿宋" w:hAnsi="仿宋" w:eastAsia="仿宋" w:cs="宋体"/>
                <w:kern w:val="0"/>
                <w:sz w:val="20"/>
                <w:szCs w:val="20"/>
              </w:rPr>
            </w:pPr>
          </w:p>
        </w:tc>
        <w:tc>
          <w:tcPr>
            <w:tcW w:w="832" w:type="dxa"/>
            <w:vMerge w:val="continue"/>
            <w:noWrap w:val="0"/>
            <w:vAlign w:val="center"/>
          </w:tcPr>
          <w:p>
            <w:pPr>
              <w:spacing w:line="260" w:lineRule="exact"/>
              <w:jc w:val="center"/>
              <w:rPr>
                <w:rFonts w:hint="eastAsia" w:ascii="仿宋" w:hAnsi="仿宋" w:eastAsia="仿宋" w:cs="宋体"/>
                <w:kern w:val="0"/>
                <w:sz w:val="20"/>
                <w:szCs w:val="20"/>
              </w:rPr>
            </w:pPr>
          </w:p>
        </w:tc>
        <w:tc>
          <w:tcPr>
            <w:tcW w:w="1015" w:type="dxa"/>
            <w:noWrap w:val="0"/>
            <w:vAlign w:val="center"/>
          </w:tcPr>
          <w:p>
            <w:pPr>
              <w:jc w:val="center"/>
              <w:rPr>
                <w:rFonts w:ascii="仿宋" w:hAnsi="仿宋" w:eastAsia="仿宋" w:cs="宋体"/>
                <w:kern w:val="0"/>
                <w:sz w:val="20"/>
                <w:szCs w:val="20"/>
              </w:rPr>
            </w:pPr>
            <w:r>
              <w:rPr>
                <w:rFonts w:hint="eastAsia" w:ascii="仿宋" w:hAnsi="仿宋" w:eastAsia="仿宋" w:cs="宋体"/>
                <w:kern w:val="0"/>
                <w:sz w:val="20"/>
                <w:szCs w:val="20"/>
              </w:rPr>
              <w:t>绩效指标</w:t>
            </w:r>
          </w:p>
          <w:p>
            <w:pPr>
              <w:jc w:val="center"/>
              <w:rPr>
                <w:rFonts w:hint="eastAsia" w:ascii="仿宋" w:hAnsi="仿宋" w:eastAsia="仿宋" w:cs="宋体"/>
                <w:kern w:val="0"/>
                <w:sz w:val="20"/>
                <w:szCs w:val="20"/>
              </w:rPr>
            </w:pPr>
            <w:r>
              <w:rPr>
                <w:rFonts w:hint="eastAsia" w:ascii="仿宋" w:hAnsi="仿宋" w:eastAsia="仿宋" w:cs="宋体"/>
                <w:kern w:val="0"/>
                <w:sz w:val="20"/>
                <w:szCs w:val="20"/>
              </w:rPr>
              <w:t>明确性</w:t>
            </w:r>
          </w:p>
          <w:p>
            <w:pPr>
              <w:jc w:val="center"/>
              <w:rPr>
                <w:rFonts w:hint="eastAsia" w:ascii="仿宋" w:hAnsi="仿宋" w:eastAsia="仿宋" w:cs="宋体"/>
                <w:kern w:val="0"/>
                <w:sz w:val="20"/>
                <w:szCs w:val="20"/>
              </w:rPr>
            </w:pPr>
            <w:r>
              <w:rPr>
                <w:rFonts w:hint="eastAsia" w:ascii="仿宋" w:hAnsi="仿宋" w:eastAsia="仿宋" w:cs="宋体"/>
                <w:kern w:val="0"/>
                <w:sz w:val="20"/>
                <w:szCs w:val="20"/>
              </w:rPr>
              <w:t>（2分）</w:t>
            </w:r>
          </w:p>
        </w:tc>
        <w:tc>
          <w:tcPr>
            <w:tcW w:w="1893" w:type="dxa"/>
            <w:noWrap w:val="0"/>
            <w:vAlign w:val="center"/>
          </w:tcPr>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所设定的绩效目标依据充分，符合客观实际，用以反映和考核绩效目标与预算支出实施的相符情况。</w:t>
            </w:r>
          </w:p>
        </w:tc>
        <w:tc>
          <w:tcPr>
            <w:tcW w:w="4417" w:type="dxa"/>
            <w:noWrap w:val="0"/>
            <w:vAlign w:val="center"/>
          </w:tcPr>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①是否将预算支出绩效目标细化分解为具体的绩效指标（1分）；</w:t>
            </w:r>
          </w:p>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②是否通过清晰、可衡量的指标值予以体现（0.5分）；</w:t>
            </w:r>
          </w:p>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③是否与预算支出目标任务数或计划数相对应（0.5分）。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管理 （25分）</w:t>
            </w:r>
          </w:p>
        </w:tc>
        <w:tc>
          <w:tcPr>
            <w:tcW w:w="832"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资金</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到位</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015" w:type="dxa"/>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资金</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到位率</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（3分）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实际到位/计划到位*100%。</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根据项目资金的实际到位率计算得分。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预算</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执行率</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（2分）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实际支出资金/实际到位资金×100%。</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根据项目资金的实际执行率计算得分。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84"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资金</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管理</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（10分）</w:t>
            </w: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资金</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使用合规性</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（6分）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资金使用是否符合相关的财务管理制度规定，无截留、挤占、挪用、虐列支出等情况；无超标准开支情况；无超预算情况。</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①符合国家财经法规和财务管理制度以及有关专项资金管理办法的规定（2分）；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②资金的拨付有完整的审批程序和手续（2分）；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③符合预算批复或合同规定的用途（2分）；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若存在截留、挤占、挪用、虐列支出等情况，每出现一项扣2分，扣完为止。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财务</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管理</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（4分）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资金管理、费用支出等制度健全；制度执行严格；会计核算规范。</w:t>
            </w:r>
          </w:p>
        </w:tc>
        <w:tc>
          <w:tcPr>
            <w:tcW w:w="4417" w:type="dxa"/>
            <w:noWrap w:val="0"/>
            <w:vAlign w:val="center"/>
          </w:tcPr>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①财务制度健全（2分）；</w:t>
            </w:r>
          </w:p>
          <w:p>
            <w:pPr>
              <w:spacing w:line="260" w:lineRule="exact"/>
              <w:jc w:val="left"/>
              <w:rPr>
                <w:rFonts w:hint="eastAsia" w:ascii="仿宋" w:hAnsi="仿宋" w:eastAsia="仿宋" w:cs="宋体"/>
                <w:kern w:val="0"/>
                <w:sz w:val="20"/>
                <w:szCs w:val="20"/>
              </w:rPr>
            </w:pPr>
            <w:r>
              <w:rPr>
                <w:rFonts w:hint="eastAsia" w:ascii="仿宋" w:hAnsi="仿宋" w:eastAsia="仿宋" w:cs="宋体"/>
                <w:kern w:val="0"/>
                <w:sz w:val="20"/>
                <w:szCs w:val="20"/>
              </w:rPr>
              <w:t>②严格执行制度（1分）；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③会计核算规范（1分）。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restart"/>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组织</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实施</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（10分）</w:t>
            </w: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组织</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机构</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（1分）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机构健全、分工明确。</w:t>
            </w:r>
          </w:p>
        </w:tc>
        <w:tc>
          <w:tcPr>
            <w:tcW w:w="4417" w:type="dxa"/>
            <w:noWrap w:val="0"/>
            <w:vAlign w:val="center"/>
          </w:tcPr>
          <w:p>
            <w:pPr>
              <w:spacing w:line="260" w:lineRule="exact"/>
              <w:ind w:left="200" w:hanging="200" w:hangingChars="100"/>
              <w:jc w:val="left"/>
              <w:rPr>
                <w:rFonts w:ascii="仿宋" w:hAnsi="仿宋" w:eastAsia="仿宋" w:cs="宋体"/>
                <w:kern w:val="0"/>
                <w:sz w:val="20"/>
                <w:szCs w:val="20"/>
              </w:rPr>
            </w:pPr>
            <w:r>
              <w:rPr>
                <w:rFonts w:hint="eastAsia" w:ascii="仿宋" w:hAnsi="仿宋" w:eastAsia="仿宋" w:cs="宋体"/>
                <w:kern w:val="0"/>
                <w:sz w:val="20"/>
                <w:szCs w:val="20"/>
              </w:rPr>
              <w:t>机构健全、人员分工明确（1分）。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管理</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制度</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（3分）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项目管理制度健全；严格执行相关管理制度。</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①制定或具有相应的项目管理制度（2分）；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②项目管理制度合法、合规、完整（1分）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89"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实施</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（6分）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项目支出实施是否符合相关业务管理规定。</w:t>
            </w:r>
          </w:p>
        </w:tc>
        <w:tc>
          <w:tcPr>
            <w:tcW w:w="4417" w:type="dxa"/>
            <w:noWrap w:val="0"/>
            <w:vAlign w:val="center"/>
          </w:tcPr>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①遵守相关法律法规和相关管理规定（2分）；</w:t>
            </w:r>
          </w:p>
          <w:p>
            <w:pPr>
              <w:spacing w:line="260" w:lineRule="exact"/>
              <w:jc w:val="left"/>
              <w:rPr>
                <w:rFonts w:hint="eastAsia" w:ascii="仿宋" w:hAnsi="仿宋" w:eastAsia="仿宋" w:cs="宋体"/>
                <w:kern w:val="0"/>
                <w:sz w:val="20"/>
                <w:szCs w:val="20"/>
                <w:lang w:eastAsia="zh-CN"/>
              </w:rPr>
            </w:pPr>
            <w:r>
              <w:rPr>
                <w:rFonts w:hint="eastAsia" w:ascii="仿宋" w:hAnsi="仿宋" w:eastAsia="仿宋" w:cs="宋体"/>
                <w:kern w:val="0"/>
                <w:sz w:val="20"/>
                <w:szCs w:val="20"/>
              </w:rPr>
              <w:t>②项目支出调整及支出调整手续是否完备（2分）；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③项目支出合同书、验收报告、技术鉴定等资料是否齐全并及时归档（2分）。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restart"/>
            <w:noWrap w:val="0"/>
            <w:vAlign w:val="center"/>
          </w:tcPr>
          <w:p>
            <w:pPr>
              <w:spacing w:line="260" w:lineRule="exact"/>
              <w:jc w:val="center"/>
              <w:rPr>
                <w:rFonts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绩效（60分）</w:t>
            </w:r>
          </w:p>
        </w:tc>
        <w:tc>
          <w:tcPr>
            <w:tcW w:w="832" w:type="dxa"/>
            <w:vMerge w:val="restart"/>
            <w:noWrap w:val="0"/>
            <w:vAlign w:val="center"/>
          </w:tcPr>
          <w:p>
            <w:pPr>
              <w:spacing w:line="260" w:lineRule="exact"/>
              <w:jc w:val="center"/>
              <w:rPr>
                <w:rFonts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（20分）</w:t>
            </w: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数量</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实际产出数/计划产出数×100%。</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对照绩效目标，按实际产出数量率计算得分（5分）。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质量</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质量达标产出数/实际产出数×100%。</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对照绩效目标，按实际产出质量率计算得分（5分）。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时效</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实际完成时间与计划完成时间的比较。</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项目实施</w:t>
            </w:r>
            <w:r>
              <w:rPr>
                <w:rFonts w:ascii="仿宋" w:hAnsi="仿宋" w:eastAsia="仿宋" w:cs="宋体"/>
                <w:kern w:val="0"/>
                <w:sz w:val="20"/>
                <w:szCs w:val="20"/>
              </w:rPr>
              <w:t>按</w:t>
            </w:r>
            <w:r>
              <w:rPr>
                <w:rFonts w:hint="eastAsia" w:ascii="仿宋" w:hAnsi="仿宋" w:eastAsia="仿宋" w:cs="宋体"/>
                <w:kern w:val="0"/>
                <w:sz w:val="20"/>
                <w:szCs w:val="20"/>
              </w:rPr>
              <w:t>计划</w:t>
            </w:r>
            <w:r>
              <w:rPr>
                <w:rFonts w:ascii="仿宋" w:hAnsi="仿宋" w:eastAsia="仿宋" w:cs="宋体"/>
                <w:kern w:val="0"/>
                <w:sz w:val="20"/>
                <w:szCs w:val="20"/>
              </w:rPr>
              <w:t>进度</w:t>
            </w:r>
            <w:r>
              <w:rPr>
                <w:rFonts w:hint="eastAsia" w:ascii="仿宋" w:hAnsi="仿宋" w:eastAsia="仿宋" w:cs="宋体"/>
                <w:kern w:val="0"/>
                <w:sz w:val="20"/>
                <w:szCs w:val="20"/>
              </w:rPr>
              <w:t>全部</w:t>
            </w:r>
            <w:r>
              <w:rPr>
                <w:rFonts w:ascii="仿宋" w:hAnsi="仿宋" w:eastAsia="仿宋" w:cs="宋体"/>
                <w:kern w:val="0"/>
                <w:sz w:val="20"/>
                <w:szCs w:val="20"/>
              </w:rPr>
              <w:t>完成</w:t>
            </w:r>
            <w:r>
              <w:rPr>
                <w:rFonts w:hint="eastAsia" w:ascii="仿宋" w:hAnsi="仿宋" w:eastAsia="仿宋" w:cs="宋体"/>
                <w:kern w:val="0"/>
                <w:sz w:val="20"/>
                <w:szCs w:val="20"/>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产出</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成本</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（5分）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color w:val="000000"/>
                <w:kern w:val="0"/>
                <w:szCs w:val="21"/>
              </w:rPr>
              <w:t>（计划成本-实际成本）/计划成本×100%。</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对照绩效目标，按成本节约率计算得分（5分）。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restart"/>
            <w:noWrap w:val="0"/>
            <w:vAlign w:val="center"/>
          </w:tcPr>
          <w:p>
            <w:pPr>
              <w:spacing w:line="260" w:lineRule="exact"/>
              <w:rPr>
                <w:rFonts w:ascii="仿宋" w:hAnsi="仿宋" w:eastAsia="仿宋" w:cs="宋体"/>
                <w:kern w:val="0"/>
                <w:sz w:val="20"/>
                <w:szCs w:val="20"/>
              </w:rPr>
            </w:pP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项目</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效果</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（40分）</w:t>
            </w: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经济</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效益</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（8分）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根据项目实际，标识所产生的直接或间接的经济效益。</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对照绩效目标，按经济效益实现程度计算得分（8分）。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社会</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效益</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（8分）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根据项目实际，标识所产生的社会效益。</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对照绩效目标，按社会效益实现程度计算得分（8分）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环境</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效益</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（8分）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根据项目实际，标识对环境所产生的积极或消极影响。</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对照绩效目标，按对环境所产生的实际影响程度计算得分（8分）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可持续</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影响（8分）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项目产出能持续运用；项目运行所依赖的政策制度能持续执行。</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项目产出能持续运用（4分）</w:t>
            </w:r>
          </w:p>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所依赖的政策制度能持续执行（4分）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 w:hRule="atLeast"/>
        </w:trPr>
        <w:tc>
          <w:tcPr>
            <w:tcW w:w="655" w:type="dxa"/>
            <w:vMerge w:val="continue"/>
            <w:noWrap w:val="0"/>
            <w:vAlign w:val="center"/>
          </w:tcPr>
          <w:p>
            <w:pPr>
              <w:spacing w:line="260" w:lineRule="exact"/>
              <w:jc w:val="left"/>
              <w:rPr>
                <w:rFonts w:ascii="仿宋" w:hAnsi="仿宋" w:eastAsia="仿宋" w:cs="宋体"/>
                <w:kern w:val="0"/>
                <w:sz w:val="20"/>
                <w:szCs w:val="20"/>
              </w:rPr>
            </w:pPr>
          </w:p>
        </w:tc>
        <w:tc>
          <w:tcPr>
            <w:tcW w:w="832" w:type="dxa"/>
            <w:vMerge w:val="continue"/>
            <w:noWrap w:val="0"/>
            <w:vAlign w:val="center"/>
          </w:tcPr>
          <w:p>
            <w:pPr>
              <w:spacing w:line="260" w:lineRule="exact"/>
              <w:jc w:val="left"/>
              <w:rPr>
                <w:rFonts w:ascii="仿宋" w:hAnsi="仿宋" w:eastAsia="仿宋" w:cs="宋体"/>
                <w:kern w:val="0"/>
                <w:sz w:val="20"/>
                <w:szCs w:val="20"/>
              </w:rPr>
            </w:pPr>
          </w:p>
        </w:tc>
        <w:tc>
          <w:tcPr>
            <w:tcW w:w="1015" w:type="dxa"/>
            <w:noWrap w:val="0"/>
            <w:vAlign w:val="center"/>
          </w:tcPr>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服务对象</w:t>
            </w:r>
          </w:p>
          <w:p>
            <w:pPr>
              <w:spacing w:line="26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满意度</w:t>
            </w:r>
          </w:p>
          <w:p>
            <w:pPr>
              <w:spacing w:line="260" w:lineRule="exact"/>
              <w:jc w:val="center"/>
              <w:rPr>
                <w:rFonts w:ascii="仿宋" w:hAnsi="仿宋" w:eastAsia="仿宋" w:cs="宋体"/>
                <w:kern w:val="0"/>
                <w:sz w:val="20"/>
                <w:szCs w:val="20"/>
              </w:rPr>
            </w:pPr>
            <w:r>
              <w:rPr>
                <w:rFonts w:hint="eastAsia" w:ascii="仿宋" w:hAnsi="仿宋" w:eastAsia="仿宋" w:cs="宋体"/>
                <w:kern w:val="0"/>
                <w:sz w:val="20"/>
                <w:szCs w:val="20"/>
              </w:rPr>
              <w:t>（8分）</w:t>
            </w:r>
          </w:p>
        </w:tc>
        <w:tc>
          <w:tcPr>
            <w:tcW w:w="1893"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项目预期服务对象对项目实施的满意程度。</w:t>
            </w:r>
          </w:p>
        </w:tc>
        <w:tc>
          <w:tcPr>
            <w:tcW w:w="4417" w:type="dxa"/>
            <w:noWrap w:val="0"/>
            <w:vAlign w:val="center"/>
          </w:tcPr>
          <w:p>
            <w:pPr>
              <w:spacing w:line="260" w:lineRule="exact"/>
              <w:jc w:val="left"/>
              <w:rPr>
                <w:rFonts w:ascii="仿宋" w:hAnsi="仿宋" w:eastAsia="仿宋" w:cs="宋体"/>
                <w:kern w:val="0"/>
                <w:sz w:val="20"/>
                <w:szCs w:val="20"/>
              </w:rPr>
            </w:pPr>
            <w:r>
              <w:rPr>
                <w:rFonts w:hint="eastAsia" w:ascii="仿宋" w:hAnsi="仿宋" w:eastAsia="仿宋" w:cs="宋体"/>
                <w:kern w:val="0"/>
                <w:sz w:val="20"/>
                <w:szCs w:val="20"/>
              </w:rPr>
              <w:t>按收集到的项目服务对象的满意率计算得分（8分）</w:t>
            </w:r>
          </w:p>
        </w:tc>
      </w:tr>
    </w:tbl>
    <w:p>
      <w:pPr>
        <w:spacing w:line="240" w:lineRule="exact"/>
        <w:ind w:firstLine="640" w:firstLineChars="200"/>
        <w:rPr>
          <w:rFonts w:ascii="黑体" w:hAnsi="黑体" w:eastAsia="黑体" w:cs="黑体"/>
          <w:sz w:val="32"/>
          <w:szCs w:val="32"/>
        </w:rPr>
      </w:pP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二、绩效目标完成情况分析</w:t>
      </w:r>
    </w:p>
    <w:p>
      <w:pPr>
        <w:spacing w:line="58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（一）资金投入情况分析</w:t>
      </w:r>
    </w:p>
    <w:p>
      <w:pPr>
        <w:spacing w:line="580" w:lineRule="exact"/>
        <w:ind w:firstLine="643" w:firstLineChars="200"/>
        <w:rPr>
          <w:rFonts w:ascii="仿宋" w:hAnsi="仿宋" w:eastAsia="仿宋" w:cs="Times New Roman"/>
          <w:b/>
          <w:sz w:val="32"/>
          <w:szCs w:val="32"/>
        </w:rPr>
      </w:pPr>
      <w:r>
        <w:rPr>
          <w:rFonts w:ascii="仿宋" w:hAnsi="仿宋" w:eastAsia="仿宋" w:cs="Times New Roman"/>
          <w:b/>
          <w:sz w:val="32"/>
          <w:szCs w:val="32"/>
        </w:rPr>
        <w:t>1.项目资金到位情况分析</w:t>
      </w:r>
    </w:p>
    <w:p>
      <w:pPr>
        <w:spacing w:line="580" w:lineRule="exact"/>
        <w:ind w:firstLine="640" w:firstLineChars="200"/>
        <w:rPr>
          <w:rFonts w:ascii="Times New Roman" w:hAnsi="仿宋" w:eastAsia="仿宋" w:cs="Times New Roman"/>
          <w:sz w:val="32"/>
          <w:szCs w:val="32"/>
        </w:rPr>
      </w:pPr>
      <w:r>
        <w:rPr>
          <w:rFonts w:ascii="Times New Roman" w:hAnsi="Times New Roman" w:eastAsia="仿宋_GB2312" w:cs="Times New Roman"/>
          <w:sz w:val="32"/>
          <w:szCs w:val="32"/>
        </w:rPr>
        <w:t>截至20</w:t>
      </w:r>
      <w:r>
        <w:rPr>
          <w:rFonts w:hint="eastAsia" w:ascii="Times New Roman" w:hAnsi="Times New Roman" w:eastAsia="仿宋_GB2312" w:cs="Times New Roman"/>
          <w:sz w:val="32"/>
          <w:szCs w:val="32"/>
        </w:rPr>
        <w:t>22</w:t>
      </w:r>
      <w:r>
        <w:rPr>
          <w:rFonts w:ascii="Times New Roman" w:hAnsi="Times New Roman" w:eastAsia="仿宋_GB2312" w:cs="Times New Roman"/>
          <w:sz w:val="32"/>
          <w:szCs w:val="32"/>
        </w:rPr>
        <w:t>年12月31日，</w:t>
      </w:r>
      <w:r>
        <w:rPr>
          <w:rFonts w:ascii="Times New Roman" w:hAnsi="仿宋" w:eastAsia="仿宋" w:cs="Times New Roman"/>
          <w:sz w:val="32"/>
          <w:szCs w:val="32"/>
        </w:rPr>
        <w:t>财政</w:t>
      </w:r>
      <w:r>
        <w:rPr>
          <w:rFonts w:hint="eastAsia" w:ascii="Times New Roman" w:hAnsi="仿宋" w:eastAsia="仿宋" w:cs="Times New Roman"/>
          <w:sz w:val="32"/>
          <w:szCs w:val="32"/>
        </w:rPr>
        <w:t>城乡医疗救助</w:t>
      </w:r>
      <w:r>
        <w:rPr>
          <w:rFonts w:ascii="Times New Roman" w:hAnsi="仿宋" w:eastAsia="仿宋" w:cs="Times New Roman"/>
          <w:sz w:val="32"/>
          <w:szCs w:val="32"/>
        </w:rPr>
        <w:t>补助资金到位</w:t>
      </w:r>
      <w:r>
        <w:rPr>
          <w:rFonts w:hint="eastAsia" w:ascii="Times New Roman" w:hAnsi="仿宋" w:eastAsia="仿宋" w:cs="Times New Roman"/>
          <w:sz w:val="32"/>
          <w:szCs w:val="32"/>
        </w:rPr>
        <w:t>304.67</w:t>
      </w:r>
      <w:r>
        <w:rPr>
          <w:rFonts w:ascii="Times New Roman" w:hAnsi="仿宋" w:eastAsia="仿宋" w:cs="Times New Roman"/>
          <w:sz w:val="32"/>
          <w:szCs w:val="32"/>
        </w:rPr>
        <w:t>万元，资金到位率</w:t>
      </w:r>
      <w:r>
        <w:rPr>
          <w:rFonts w:ascii="Times New Roman" w:eastAsia="仿宋" w:cs="Times New Roman"/>
          <w:sz w:val="32"/>
          <w:szCs w:val="32"/>
        </w:rPr>
        <w:t>100%</w:t>
      </w:r>
      <w:r>
        <w:rPr>
          <w:rFonts w:ascii="Times New Roman" w:hAnsi="仿宋" w:eastAsia="仿宋" w:cs="Times New Roman"/>
          <w:sz w:val="32"/>
          <w:szCs w:val="32"/>
        </w:rPr>
        <w:t>。</w:t>
      </w:r>
    </w:p>
    <w:p>
      <w:pPr>
        <w:spacing w:line="580" w:lineRule="exact"/>
        <w:ind w:firstLine="643" w:firstLineChars="200"/>
        <w:rPr>
          <w:rFonts w:ascii="仿宋" w:hAnsi="仿宋" w:eastAsia="仿宋" w:cs="Times New Roman"/>
          <w:b/>
          <w:sz w:val="32"/>
          <w:szCs w:val="32"/>
        </w:rPr>
      </w:pPr>
      <w:r>
        <w:rPr>
          <w:rFonts w:ascii="仿宋" w:hAnsi="仿宋" w:eastAsia="仿宋" w:cs="Times New Roman"/>
          <w:b/>
          <w:sz w:val="32"/>
          <w:szCs w:val="32"/>
        </w:rPr>
        <w:t>2.项目资金执行情况分析</w:t>
      </w:r>
    </w:p>
    <w:p>
      <w:pPr>
        <w:adjustRightInd w:val="0"/>
        <w:snapToGrid w:val="0"/>
        <w:spacing w:line="580" w:lineRule="exact"/>
        <w:ind w:firstLine="640" w:firstLineChars="200"/>
        <w:rPr>
          <w:rFonts w:ascii="Times New Roman" w:hAnsi="仿宋" w:eastAsia="仿宋" w:cs="Times New Roman"/>
          <w:sz w:val="32"/>
          <w:szCs w:val="32"/>
        </w:rPr>
      </w:pPr>
      <w:r>
        <w:rPr>
          <w:rFonts w:hAnsi="仿宋" w:eastAsia="仿宋"/>
          <w:sz w:val="32"/>
          <w:szCs w:val="32"/>
        </w:rPr>
        <w:t>截至</w:t>
      </w:r>
      <w:r>
        <w:rPr>
          <w:rFonts w:eastAsia="仿宋"/>
          <w:sz w:val="32"/>
          <w:szCs w:val="32"/>
        </w:rPr>
        <w:t>20</w:t>
      </w:r>
      <w:r>
        <w:rPr>
          <w:rFonts w:hint="eastAsia" w:eastAsia="仿宋"/>
          <w:sz w:val="32"/>
          <w:szCs w:val="32"/>
        </w:rPr>
        <w:t>22</w:t>
      </w:r>
      <w:r>
        <w:rPr>
          <w:rFonts w:hAnsi="仿宋" w:eastAsia="仿宋"/>
          <w:sz w:val="32"/>
          <w:szCs w:val="32"/>
        </w:rPr>
        <w:t>年</w:t>
      </w:r>
      <w:r>
        <w:rPr>
          <w:rFonts w:eastAsia="仿宋"/>
          <w:sz w:val="32"/>
          <w:szCs w:val="32"/>
        </w:rPr>
        <w:t>12</w:t>
      </w:r>
      <w:r>
        <w:rPr>
          <w:rFonts w:hAnsi="仿宋" w:eastAsia="仿宋"/>
          <w:sz w:val="32"/>
          <w:szCs w:val="32"/>
        </w:rPr>
        <w:t>月</w:t>
      </w:r>
      <w:r>
        <w:rPr>
          <w:rFonts w:eastAsia="仿宋"/>
          <w:sz w:val="32"/>
          <w:szCs w:val="32"/>
        </w:rPr>
        <w:t>31</w:t>
      </w:r>
      <w:r>
        <w:rPr>
          <w:rFonts w:hAnsi="仿宋" w:eastAsia="仿宋"/>
          <w:sz w:val="32"/>
          <w:szCs w:val="32"/>
        </w:rPr>
        <w:t>日，</w:t>
      </w:r>
      <w:r>
        <w:rPr>
          <w:rFonts w:hint="eastAsia" w:hAnsi="仿宋" w:eastAsia="仿宋"/>
          <w:sz w:val="32"/>
          <w:szCs w:val="32"/>
        </w:rPr>
        <w:t>城乡</w:t>
      </w:r>
      <w:r>
        <w:rPr>
          <w:rFonts w:ascii="Times New Roman" w:hAnsi="仿宋" w:eastAsia="仿宋" w:cs="Times New Roman"/>
          <w:sz w:val="32"/>
          <w:szCs w:val="32"/>
        </w:rPr>
        <w:t>医疗救助补助资金支出</w:t>
      </w:r>
      <w:r>
        <w:rPr>
          <w:rFonts w:hint="eastAsia" w:ascii="Times New Roman" w:hAnsi="仿宋" w:eastAsia="仿宋" w:cs="Times New Roman"/>
          <w:sz w:val="32"/>
          <w:szCs w:val="32"/>
        </w:rPr>
        <w:t>304.67</w:t>
      </w:r>
      <w:r>
        <w:rPr>
          <w:rFonts w:ascii="Times New Roman" w:hAnsi="仿宋" w:eastAsia="仿宋" w:cs="Times New Roman"/>
          <w:sz w:val="32"/>
          <w:szCs w:val="32"/>
        </w:rPr>
        <w:t>万元</w:t>
      </w:r>
      <w:r>
        <w:rPr>
          <w:rFonts w:ascii="Times New Roman" w:eastAsia="仿宋" w:cs="Times New Roman"/>
          <w:sz w:val="32"/>
          <w:szCs w:val="32"/>
        </w:rPr>
        <w:t>,</w:t>
      </w:r>
      <w:r>
        <w:rPr>
          <w:rFonts w:ascii="Times New Roman" w:hAnsi="仿宋" w:eastAsia="仿宋" w:cs="Times New Roman"/>
          <w:sz w:val="32"/>
          <w:szCs w:val="32"/>
        </w:rPr>
        <w:t>其中：资助参保支出</w:t>
      </w:r>
      <w:r>
        <w:rPr>
          <w:rFonts w:hint="eastAsia" w:ascii="Times New Roman" w:hAnsi="仿宋" w:eastAsia="仿宋" w:cs="Times New Roman"/>
          <w:sz w:val="32"/>
          <w:szCs w:val="32"/>
          <w:lang w:val="en-US" w:eastAsia="zh-CN"/>
        </w:rPr>
        <w:t>81.74</w:t>
      </w:r>
      <w:r>
        <w:rPr>
          <w:rFonts w:ascii="Times New Roman" w:hAnsi="仿宋" w:eastAsia="仿宋" w:cs="Times New Roman"/>
          <w:sz w:val="32"/>
          <w:szCs w:val="32"/>
        </w:rPr>
        <w:t>万元，住院救助支出</w:t>
      </w:r>
      <w:r>
        <w:rPr>
          <w:rFonts w:hint="eastAsia" w:ascii="Times New Roman" w:hAnsi="仿宋" w:eastAsia="仿宋" w:cs="Times New Roman"/>
          <w:sz w:val="32"/>
          <w:szCs w:val="32"/>
          <w:lang w:val="en-US" w:eastAsia="zh-CN"/>
        </w:rPr>
        <w:t>217.06</w:t>
      </w:r>
      <w:r>
        <w:rPr>
          <w:rFonts w:hint="eastAsia" w:ascii="Times New Roman" w:hAnsi="仿宋" w:eastAsia="仿宋" w:cs="Times New Roman"/>
          <w:sz w:val="32"/>
          <w:szCs w:val="32"/>
        </w:rPr>
        <w:t>万</w:t>
      </w:r>
      <w:r>
        <w:rPr>
          <w:rFonts w:ascii="Times New Roman" w:hAnsi="仿宋" w:eastAsia="仿宋" w:cs="Times New Roman"/>
          <w:sz w:val="32"/>
          <w:szCs w:val="32"/>
        </w:rPr>
        <w:t>元，门诊救助支出5</w:t>
      </w:r>
      <w:r>
        <w:rPr>
          <w:rFonts w:hint="eastAsia" w:ascii="Times New Roman" w:hAnsi="仿宋" w:eastAsia="仿宋" w:cs="Times New Roman"/>
          <w:sz w:val="32"/>
          <w:szCs w:val="32"/>
        </w:rPr>
        <w:t>.</w:t>
      </w:r>
      <w:r>
        <w:rPr>
          <w:rFonts w:ascii="Times New Roman" w:hAnsi="仿宋" w:eastAsia="仿宋" w:cs="Times New Roman"/>
          <w:sz w:val="32"/>
          <w:szCs w:val="32"/>
        </w:rPr>
        <w:t>87万元</w:t>
      </w:r>
      <w:r>
        <w:rPr>
          <w:rFonts w:hint="eastAsia" w:ascii="Times New Roman" w:hAnsi="仿宋" w:eastAsia="仿宋" w:cs="Times New Roman"/>
          <w:sz w:val="32"/>
          <w:szCs w:val="32"/>
        </w:rPr>
        <w:t>，执行率100</w:t>
      </w:r>
      <w:r>
        <w:rPr>
          <w:rFonts w:ascii="Times New Roman" w:hAnsi="仿宋" w:eastAsia="仿宋" w:cs="Times New Roman"/>
          <w:sz w:val="32"/>
          <w:szCs w:val="32"/>
        </w:rPr>
        <w:t>%</w:t>
      </w:r>
      <w:r>
        <w:rPr>
          <w:rFonts w:hint="eastAsia" w:ascii="Times New Roman" w:hAnsi="仿宋" w:eastAsia="仿宋" w:cs="Times New Roman"/>
          <w:sz w:val="32"/>
          <w:szCs w:val="32"/>
        </w:rPr>
        <w:t>。</w:t>
      </w:r>
    </w:p>
    <w:p>
      <w:pPr>
        <w:spacing w:line="580" w:lineRule="exact"/>
        <w:ind w:firstLine="643" w:firstLineChars="200"/>
        <w:rPr>
          <w:rFonts w:ascii="仿宋" w:hAnsi="仿宋" w:eastAsia="仿宋" w:cs="Times New Roman"/>
          <w:b/>
          <w:sz w:val="32"/>
          <w:szCs w:val="32"/>
        </w:rPr>
      </w:pPr>
      <w:r>
        <w:rPr>
          <w:rFonts w:hint="eastAsia" w:ascii="仿宋" w:hAnsi="仿宋" w:eastAsia="仿宋" w:cs="Times New Roman"/>
          <w:b/>
          <w:sz w:val="32"/>
          <w:szCs w:val="32"/>
        </w:rPr>
        <w:t>3.</w:t>
      </w:r>
      <w:r>
        <w:rPr>
          <w:rFonts w:ascii="仿宋" w:hAnsi="仿宋" w:eastAsia="仿宋" w:cs="Times New Roman"/>
          <w:b/>
          <w:sz w:val="32"/>
          <w:szCs w:val="32"/>
        </w:rPr>
        <w:t>项目资金管理情况分析</w:t>
      </w:r>
    </w:p>
    <w:p>
      <w:pPr>
        <w:pStyle w:val="3"/>
        <w:kinsoku w:val="0"/>
        <w:overflowPunct w:val="0"/>
        <w:spacing w:line="580" w:lineRule="exact"/>
        <w:ind w:left="0" w:firstLine="640" w:firstLineChars="200"/>
        <w:jc w:val="both"/>
        <w:rPr>
          <w:rFonts w:ascii="仿宋" w:hAnsi="仿宋" w:eastAsia="仿宋" w:cs="Times New Roman"/>
          <w:sz w:val="32"/>
          <w:szCs w:val="32"/>
        </w:rPr>
      </w:pPr>
      <w:r>
        <w:rPr>
          <w:rFonts w:ascii="仿宋" w:hAnsi="仿宋" w:eastAsia="仿宋" w:cs="Times New Roman"/>
          <w:sz w:val="32"/>
          <w:szCs w:val="32"/>
        </w:rPr>
        <w:t>医疗救助资金实行专户储存，专账管理。2019年起因职能划转，资金全部在医疗救助专户中设立专帐，用于办理资金的汇集、核拨和支付等业务。在资金管理上强化责任意识，建立健全管理制度，定期调度资金拨付情况，提高预算执行效率和资金使用效益，确保资金使用安全。</w:t>
      </w:r>
    </w:p>
    <w:p>
      <w:pPr>
        <w:spacing w:line="580" w:lineRule="exact"/>
        <w:ind w:firstLine="640" w:firstLineChars="200"/>
        <w:rPr>
          <w:rFonts w:ascii="楷体_GB2312" w:hAnsi="仿宋" w:eastAsia="楷体_GB2312" w:cs="楷体_GB2312"/>
          <w:sz w:val="32"/>
          <w:szCs w:val="32"/>
        </w:rPr>
      </w:pPr>
      <w:r>
        <w:rPr>
          <w:rFonts w:hint="eastAsia" w:ascii="楷体_GB2312" w:hAnsi="仿宋" w:eastAsia="楷体_GB2312" w:cs="楷体_GB2312"/>
          <w:sz w:val="32"/>
          <w:szCs w:val="32"/>
        </w:rPr>
        <w:t>（二）总体绩效目标完成情况分析</w:t>
      </w:r>
    </w:p>
    <w:p>
      <w:pPr>
        <w:pStyle w:val="12"/>
        <w:kinsoku w:val="0"/>
        <w:overflowPunct w:val="0"/>
        <w:spacing w:before="0" w:line="580" w:lineRule="exact"/>
        <w:ind w:left="0" w:firstLine="640" w:firstLineChars="200"/>
        <w:outlineLvl w:val="9"/>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rPr>
        <w:t>.</w:t>
      </w:r>
      <w:r>
        <w:rPr>
          <w:rFonts w:ascii="仿宋" w:hAnsi="仿宋" w:eastAsia="仿宋" w:cs="Times New Roman"/>
          <w:sz w:val="32"/>
          <w:szCs w:val="32"/>
        </w:rPr>
        <w:t>强化医疗救助规范管理。根据省有关文件</w:t>
      </w:r>
      <w:r>
        <w:rPr>
          <w:rFonts w:hint="eastAsia" w:ascii="仿宋" w:hAnsi="仿宋" w:eastAsia="仿宋" w:cs="Times New Roman"/>
          <w:sz w:val="32"/>
          <w:szCs w:val="32"/>
        </w:rPr>
        <w:t>及2022年1月1日起，我市出台的《益阳市医疗救助实施细》，并结合市</w:t>
      </w:r>
      <w:r>
        <w:rPr>
          <w:rFonts w:ascii="仿宋" w:hAnsi="仿宋" w:eastAsia="仿宋" w:cs="Times New Roman"/>
          <w:sz w:val="32"/>
          <w:szCs w:val="32"/>
        </w:rPr>
        <w:t>局制定下发了《益阳市医疗保障局关于进一步做好医疗救助工作的通知》</w:t>
      </w:r>
      <w:r>
        <w:rPr>
          <w:rFonts w:hint="eastAsia" w:ascii="仿宋" w:hAnsi="仿宋" w:eastAsia="仿宋" w:cs="Times New Roman"/>
          <w:sz w:val="32"/>
          <w:szCs w:val="32"/>
        </w:rPr>
        <w:t>(</w:t>
      </w:r>
      <w:r>
        <w:rPr>
          <w:rFonts w:ascii="仿宋" w:hAnsi="仿宋" w:eastAsia="仿宋" w:cs="Times New Roman"/>
          <w:sz w:val="32"/>
          <w:szCs w:val="32"/>
        </w:rPr>
        <w:t>益医保函〔2019〕9</w:t>
      </w:r>
      <w:r>
        <w:rPr>
          <w:rFonts w:hint="eastAsia" w:ascii="仿宋" w:hAnsi="仿宋" w:eastAsia="仿宋" w:cs="Times New Roman"/>
          <w:sz w:val="32"/>
          <w:szCs w:val="32"/>
        </w:rPr>
        <w:t>号)文，对医疗救助对象范围、救助方式和标准、救助申请、确认和结算支付等事项严格按规定实施，</w:t>
      </w:r>
      <w:r>
        <w:rPr>
          <w:rFonts w:ascii="仿宋" w:hAnsi="仿宋" w:eastAsia="仿宋" w:cs="Times New Roman"/>
          <w:sz w:val="32"/>
          <w:szCs w:val="32"/>
        </w:rPr>
        <w:t>进一步规范了医疗救助的保障对象，提高了医疗救助的保障水平和服务能力</w:t>
      </w:r>
      <w:r>
        <w:rPr>
          <w:rFonts w:hint="eastAsia" w:ascii="仿宋" w:hAnsi="仿宋" w:eastAsia="仿宋" w:cs="Times New Roman"/>
          <w:sz w:val="32"/>
          <w:szCs w:val="32"/>
        </w:rPr>
        <w:t>。</w:t>
      </w:r>
    </w:p>
    <w:p>
      <w:pPr>
        <w:pStyle w:val="12"/>
        <w:kinsoku w:val="0"/>
        <w:overflowPunct w:val="0"/>
        <w:spacing w:before="0" w:line="580" w:lineRule="exact"/>
        <w:ind w:left="0" w:firstLine="640" w:firstLineChars="200"/>
        <w:outlineLvl w:val="9"/>
        <w:rPr>
          <w:rFonts w:ascii="Times New Roman" w:hAnsi="仿宋" w:eastAsia="仿宋" w:cs="Times New Roman"/>
          <w:sz w:val="32"/>
          <w:szCs w:val="32"/>
        </w:rPr>
      </w:pPr>
      <w:r>
        <w:rPr>
          <w:rFonts w:ascii="仿宋" w:hAnsi="仿宋" w:eastAsia="仿宋" w:cs="Times New Roman"/>
          <w:sz w:val="32"/>
          <w:szCs w:val="32"/>
        </w:rPr>
        <w:t>2</w:t>
      </w:r>
      <w:r>
        <w:rPr>
          <w:rFonts w:hint="eastAsia" w:ascii="仿宋" w:hAnsi="仿宋" w:eastAsia="仿宋" w:cs="Times New Roman"/>
          <w:sz w:val="32"/>
          <w:szCs w:val="32"/>
        </w:rPr>
        <w:t>．符合资助条件的农村低收入人口资助参保政策覆盖率达100%，对一类救助对象和二类救助对象参加城乡居民医保的人个缴费部分给予全额资助。</w:t>
      </w:r>
      <w:r>
        <w:rPr>
          <w:rFonts w:ascii="Times New Roman" w:eastAsia="仿宋" w:cs="Times New Roman"/>
          <w:sz w:val="32"/>
          <w:szCs w:val="32"/>
        </w:rPr>
        <w:t>2018</w:t>
      </w:r>
      <w:r>
        <w:rPr>
          <w:rFonts w:ascii="Times New Roman" w:hAnsi="仿宋" w:eastAsia="仿宋" w:cs="Times New Roman"/>
          <w:sz w:val="32"/>
          <w:szCs w:val="32"/>
        </w:rPr>
        <w:t>年开始我市推行</w:t>
      </w:r>
      <w:r>
        <w:rPr>
          <w:rFonts w:ascii="Times New Roman" w:eastAsia="仿宋" w:cs="Times New Roman"/>
          <w:sz w:val="32"/>
          <w:szCs w:val="32"/>
        </w:rPr>
        <w:t>“</w:t>
      </w:r>
      <w:r>
        <w:rPr>
          <w:rFonts w:ascii="Times New Roman" w:hAnsi="仿宋" w:eastAsia="仿宋" w:cs="Times New Roman"/>
          <w:sz w:val="32"/>
          <w:szCs w:val="32"/>
        </w:rPr>
        <w:t>一站式</w:t>
      </w:r>
      <w:r>
        <w:rPr>
          <w:rFonts w:ascii="Times New Roman" w:eastAsia="仿宋" w:cs="Times New Roman"/>
          <w:sz w:val="32"/>
          <w:szCs w:val="32"/>
        </w:rPr>
        <w:t>”</w:t>
      </w:r>
      <w:r>
        <w:rPr>
          <w:rFonts w:ascii="Times New Roman" w:hAnsi="仿宋" w:eastAsia="仿宋" w:cs="Times New Roman"/>
          <w:sz w:val="32"/>
          <w:szCs w:val="32"/>
        </w:rPr>
        <w:t>结算，202</w:t>
      </w:r>
      <w:r>
        <w:rPr>
          <w:rFonts w:hint="eastAsia" w:ascii="Times New Roman" w:hAnsi="仿宋" w:eastAsia="仿宋" w:cs="Times New Roman"/>
          <w:sz w:val="32"/>
          <w:szCs w:val="32"/>
        </w:rPr>
        <w:t>1年度结算覆盖地区较2020年有所增加，而2022年在此基础上，还加大了救助力度，针对低收入及因病返贫致贫的人群重点观注与帮扶。根据《细则》规定，将特困供养人员、孤儿、事实无人抚养儿童划为一类救助对象；最低生活保障对象、重度残疾人、最低生活保障边缘家庭成员和纳入监测范围的防止返贫监测对象为二类救助对象；不符合一类、二类救助对象条件，但因高额医疗费用支出导致家庭基本生活出现严重困难的因病致贫大病患为三类救助对象。与此同时，我区还根据《细则》建立再救助制度。对基本医保、大病保险和医疗救助三重制度支付后，政策范围内个人负担住院医疗费用较重，且经民政部门或乡村振兴部门认定，有返贫致贫风险的人员，经规范的申请、审核程序后，政策范围内个人负担住院医疗费用达到再救助起付线以上、10万元以内的部分，按照50%的比例进行再救助。</w:t>
      </w:r>
    </w:p>
    <w:p>
      <w:pPr>
        <w:pStyle w:val="12"/>
        <w:kinsoku w:val="0"/>
        <w:overflowPunct w:val="0"/>
        <w:spacing w:before="0" w:line="580" w:lineRule="exact"/>
        <w:ind w:left="0" w:firstLine="640" w:firstLineChars="200"/>
        <w:outlineLvl w:val="9"/>
        <w:rPr>
          <w:rFonts w:ascii="楷体_GB2312" w:hAnsi="仿宋" w:eastAsia="楷体_GB2312" w:cs="楷体_GB2312"/>
          <w:sz w:val="32"/>
          <w:szCs w:val="32"/>
        </w:rPr>
      </w:pPr>
      <w:r>
        <w:rPr>
          <w:rFonts w:hint="eastAsia" w:ascii="楷体_GB2312" w:hAnsi="仿宋" w:eastAsia="楷体_GB2312" w:cs="楷体_GB2312"/>
          <w:sz w:val="32"/>
          <w:szCs w:val="32"/>
        </w:rPr>
        <w:t>（三）绩效指标完成情况分析。（根据年初绩效指标逐项分析）</w:t>
      </w:r>
    </w:p>
    <w:p>
      <w:pPr>
        <w:spacing w:line="580" w:lineRule="exact"/>
        <w:ind w:firstLine="643" w:firstLineChars="200"/>
        <w:rPr>
          <w:rFonts w:ascii="仿宋" w:hAnsi="仿宋" w:eastAsia="仿宋" w:cs="楷体_GB2312"/>
          <w:b/>
          <w:sz w:val="32"/>
          <w:szCs w:val="32"/>
        </w:rPr>
      </w:pPr>
      <w:r>
        <w:rPr>
          <w:rFonts w:hint="eastAsia" w:ascii="仿宋" w:hAnsi="仿宋" w:eastAsia="仿宋" w:cs="楷体_GB2312"/>
          <w:b/>
          <w:sz w:val="32"/>
          <w:szCs w:val="32"/>
        </w:rPr>
        <w:t>1.项目决策指标完成情况分析</w:t>
      </w:r>
    </w:p>
    <w:p>
      <w:pPr>
        <w:numPr>
          <w:ilvl w:val="0"/>
          <w:numId w:val="0"/>
        </w:numPr>
        <w:spacing w:line="580" w:lineRule="exact"/>
        <w:ind w:firstLine="320" w:firstLineChars="100"/>
        <w:rPr>
          <w:rFonts w:ascii="仿宋" w:hAnsi="仿宋" w:eastAsia="仿宋" w:cs="楷体_GB2312"/>
          <w:sz w:val="32"/>
          <w:szCs w:val="32"/>
        </w:rPr>
      </w:pPr>
      <w:r>
        <w:rPr>
          <w:rFonts w:hint="eastAsia" w:ascii="仿宋" w:hAnsi="仿宋" w:eastAsia="仿宋" w:cs="楷体_GB2312"/>
          <w:sz w:val="32"/>
          <w:szCs w:val="32"/>
        </w:rPr>
        <w:t>（1）决策过程</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根据《中共中央国务院关于深化医疗保障制度改革的意见》和《“十四五”全民医疗保障规划》及2022年度任的相关文件，严格贯彻执行中央医疗保障制度改革有关医疗保障能力建设决策的部署。（</w:t>
      </w:r>
      <w:r>
        <w:rPr>
          <w:rFonts w:hint="eastAsia" w:ascii="仿宋" w:hAnsi="仿宋" w:eastAsia="仿宋" w:cs="楷体"/>
          <w:sz w:val="32"/>
          <w:szCs w:val="32"/>
        </w:rPr>
        <w:t>此项指标得分</w:t>
      </w:r>
      <w:r>
        <w:rPr>
          <w:rFonts w:hint="eastAsia" w:ascii="仿宋" w:hAnsi="仿宋" w:eastAsia="仿宋" w:cs="楷体"/>
          <w:sz w:val="32"/>
          <w:szCs w:val="32"/>
          <w:lang w:val="en-US" w:eastAsia="zh-CN"/>
        </w:rPr>
        <w:t>3</w:t>
      </w:r>
      <w:r>
        <w:rPr>
          <w:rFonts w:hint="eastAsia" w:ascii="仿宋" w:hAnsi="仿宋" w:eastAsia="仿宋" w:cs="楷体"/>
          <w:sz w:val="32"/>
          <w:szCs w:val="32"/>
        </w:rPr>
        <w:t>分）</w:t>
      </w:r>
    </w:p>
    <w:p>
      <w:pPr>
        <w:spacing w:line="580" w:lineRule="exact"/>
        <w:ind w:firstLine="640" w:firstLineChars="200"/>
        <w:rPr>
          <w:rFonts w:hint="eastAsia" w:ascii="仿宋" w:hAnsi="仿宋" w:eastAsia="仿宋" w:cs="楷体"/>
          <w:sz w:val="32"/>
          <w:szCs w:val="32"/>
        </w:rPr>
      </w:pPr>
      <w:r>
        <w:rPr>
          <w:rFonts w:hint="eastAsia" w:ascii="仿宋" w:hAnsi="仿宋" w:eastAsia="仿宋" w:cs="仿宋"/>
          <w:sz w:val="32"/>
          <w:szCs w:val="32"/>
        </w:rPr>
        <w:t>项目决策依据符合《国家医疗保障局关于全面实施预算绩效管理的意见》、《中央财政医疗救助补助资金管理办法》以及本省市制定的相关管理办法。（</w:t>
      </w:r>
      <w:r>
        <w:rPr>
          <w:rFonts w:hint="eastAsia" w:ascii="仿宋" w:hAnsi="仿宋" w:eastAsia="仿宋" w:cs="楷体"/>
          <w:sz w:val="32"/>
          <w:szCs w:val="32"/>
        </w:rPr>
        <w:t>此项指标得分</w:t>
      </w:r>
      <w:r>
        <w:rPr>
          <w:rFonts w:hint="eastAsia" w:ascii="仿宋" w:hAnsi="仿宋" w:eastAsia="仿宋" w:cs="楷体"/>
          <w:sz w:val="32"/>
          <w:szCs w:val="32"/>
          <w:lang w:val="en-US" w:eastAsia="zh-CN"/>
        </w:rPr>
        <w:t>2</w:t>
      </w:r>
      <w:r>
        <w:rPr>
          <w:rFonts w:hint="eastAsia" w:ascii="仿宋" w:hAnsi="仿宋" w:eastAsia="仿宋" w:cs="楷体"/>
          <w:sz w:val="32"/>
          <w:szCs w:val="32"/>
        </w:rPr>
        <w:t>分）</w:t>
      </w:r>
    </w:p>
    <w:p>
      <w:pPr>
        <w:spacing w:line="580" w:lineRule="exact"/>
        <w:ind w:firstLine="640" w:firstLineChars="200"/>
        <w:rPr>
          <w:rFonts w:ascii="仿宋" w:hAnsi="仿宋" w:eastAsia="仿宋" w:cs="仿宋"/>
          <w:sz w:val="32"/>
          <w:szCs w:val="32"/>
        </w:rPr>
      </w:pPr>
      <w:r>
        <w:rPr>
          <w:rFonts w:hint="eastAsia" w:ascii="仿宋" w:hAnsi="仿宋" w:eastAsia="仿宋" w:cs="楷体"/>
          <w:sz w:val="32"/>
          <w:szCs w:val="32"/>
          <w:lang w:eastAsia="zh-CN"/>
        </w:rPr>
        <w:t>决策依据充分，决策程序规范，</w:t>
      </w:r>
      <w:r>
        <w:rPr>
          <w:rFonts w:hint="eastAsia" w:ascii="仿宋" w:hAnsi="仿宋" w:eastAsia="仿宋" w:cs="仿宋"/>
          <w:sz w:val="32"/>
          <w:szCs w:val="32"/>
        </w:rPr>
        <w:t>对转移支付资金支持项目的必要性、可行性等进行科学论证，按规定履行立项审批、预算评审等报批程序，下达预算指标的同时明确绩效目标。（此项得</w:t>
      </w:r>
      <w:r>
        <w:rPr>
          <w:rFonts w:hint="eastAsia" w:ascii="仿宋" w:hAnsi="仿宋" w:eastAsia="仿宋" w:cs="仿宋"/>
          <w:sz w:val="32"/>
          <w:szCs w:val="32"/>
          <w:lang w:val="en-US" w:eastAsia="zh-CN"/>
        </w:rPr>
        <w:t>5</w:t>
      </w:r>
      <w:r>
        <w:rPr>
          <w:rFonts w:hint="eastAsia" w:ascii="仿宋" w:hAnsi="仿宋" w:eastAsia="仿宋" w:cs="仿宋"/>
          <w:sz w:val="32"/>
          <w:szCs w:val="32"/>
        </w:rPr>
        <w:t>分）</w:t>
      </w:r>
    </w:p>
    <w:p>
      <w:pPr>
        <w:numPr>
          <w:ilvl w:val="0"/>
          <w:numId w:val="3"/>
        </w:numPr>
        <w:spacing w:line="580" w:lineRule="exact"/>
        <w:ind w:left="-10" w:leftChars="0" w:firstLine="640" w:firstLineChars="0"/>
        <w:rPr>
          <w:rFonts w:ascii="仿宋" w:hAnsi="仿宋" w:eastAsia="仿宋" w:cs="楷体_GB2312"/>
          <w:sz w:val="32"/>
          <w:szCs w:val="32"/>
        </w:rPr>
      </w:pPr>
      <w:r>
        <w:rPr>
          <w:rFonts w:hint="eastAsia" w:ascii="仿宋" w:hAnsi="仿宋" w:eastAsia="仿宋" w:cs="楷体_GB2312"/>
          <w:sz w:val="32"/>
          <w:szCs w:val="32"/>
        </w:rPr>
        <w:t>绩效目标</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绩效目标合理，</w:t>
      </w:r>
      <w:r>
        <w:rPr>
          <w:rFonts w:hint="eastAsia" w:ascii="仿宋" w:hAnsi="仿宋" w:eastAsia="仿宋" w:cs="仿宋"/>
          <w:sz w:val="32"/>
          <w:szCs w:val="32"/>
        </w:rPr>
        <w:t>遵照省局下达的年度总体目标和具体绩效指标，以“持续实施重特大疾病医疗救助、重点救助对象自付费用年度限额内住院救助比例达到80%、年度救助对象人次规模与上年持平、强化医疗救助规范管理”等为年度总体目标，明确产出指标、效益指标、满意度指标等绩效指标要求。（此项得</w:t>
      </w:r>
      <w:r>
        <w:rPr>
          <w:rFonts w:hint="eastAsia" w:ascii="仿宋" w:hAnsi="仿宋" w:eastAsia="仿宋" w:cs="仿宋"/>
          <w:sz w:val="32"/>
          <w:szCs w:val="32"/>
          <w:lang w:val="en-US" w:eastAsia="zh-CN"/>
        </w:rPr>
        <w:t>3</w:t>
      </w:r>
      <w:r>
        <w:rPr>
          <w:rFonts w:hint="eastAsia" w:ascii="仿宋" w:hAnsi="仿宋" w:eastAsia="仿宋" w:cs="仿宋"/>
          <w:sz w:val="32"/>
          <w:szCs w:val="32"/>
        </w:rPr>
        <w:t>分）</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绩效指标明确，</w:t>
      </w:r>
      <w:r>
        <w:rPr>
          <w:rFonts w:hint="eastAsia" w:ascii="仿宋" w:hAnsi="仿宋" w:eastAsia="仿宋" w:cs="仿宋"/>
          <w:sz w:val="32"/>
          <w:szCs w:val="32"/>
        </w:rPr>
        <w:t>分解细化绩效目标，通过开展绩效评价分析</w:t>
      </w:r>
      <w:r>
        <w:rPr>
          <w:rFonts w:ascii="仿宋" w:hAnsi="仿宋" w:eastAsia="仿宋" w:cs="Times New Roman"/>
          <w:sz w:val="32"/>
          <w:szCs w:val="32"/>
        </w:rPr>
        <w:t>城乡医疗救助补助资金</w:t>
      </w:r>
      <w:r>
        <w:rPr>
          <w:rFonts w:hint="eastAsia" w:ascii="仿宋" w:hAnsi="仿宋" w:eastAsia="仿宋" w:cs="Times New Roman"/>
          <w:sz w:val="32"/>
          <w:szCs w:val="32"/>
        </w:rPr>
        <w:t>的</w:t>
      </w:r>
      <w:r>
        <w:rPr>
          <w:rFonts w:hint="eastAsia" w:ascii="仿宋" w:hAnsi="仿宋" w:eastAsia="仿宋" w:cs="仿宋"/>
          <w:sz w:val="32"/>
          <w:szCs w:val="32"/>
        </w:rPr>
        <w:t>使用、管理和项目实施等情况，总结资金使用管理经验和实行效果，完善资金管理，强化财政支出绩效理念，提高资金使用效益。使</w:t>
      </w:r>
      <w:r>
        <w:rPr>
          <w:rFonts w:hint="eastAsia" w:ascii="仿宋" w:hAnsi="仿宋" w:eastAsia="仿宋" w:cs="仿宋"/>
          <w:sz w:val="32"/>
          <w:szCs w:val="32"/>
          <w:lang w:eastAsia="zh-CN"/>
        </w:rPr>
        <w:t>其</w:t>
      </w:r>
      <w:r>
        <w:rPr>
          <w:rFonts w:hint="eastAsia" w:ascii="仿宋" w:hAnsi="仿宋" w:eastAsia="仿宋" w:cs="仿宋"/>
          <w:sz w:val="32"/>
          <w:szCs w:val="32"/>
        </w:rPr>
        <w:t>分解下达的的绩效目标与财政部和国家医疗保局要示一致。（此项得</w:t>
      </w:r>
      <w:r>
        <w:rPr>
          <w:rFonts w:ascii="仿宋" w:hAnsi="仿宋" w:eastAsia="仿宋" w:cs="仿宋"/>
          <w:sz w:val="32"/>
          <w:szCs w:val="32"/>
        </w:rPr>
        <w:t>2</w:t>
      </w:r>
      <w:r>
        <w:rPr>
          <w:rFonts w:hint="eastAsia" w:ascii="仿宋" w:hAnsi="仿宋" w:eastAsia="仿宋" w:cs="仿宋"/>
          <w:sz w:val="32"/>
          <w:szCs w:val="32"/>
        </w:rPr>
        <w:t>分）</w:t>
      </w:r>
    </w:p>
    <w:p>
      <w:pPr>
        <w:spacing w:line="58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rPr>
        <w:t>2.</w:t>
      </w:r>
      <w:r>
        <w:rPr>
          <w:rFonts w:hint="eastAsia" w:ascii="仿宋" w:hAnsi="仿宋" w:eastAsia="仿宋" w:cs="仿宋_GB2312"/>
          <w:b/>
          <w:sz w:val="32"/>
          <w:szCs w:val="32"/>
          <w:lang w:eastAsia="zh-CN"/>
        </w:rPr>
        <w:t>项目管理</w:t>
      </w:r>
      <w:r>
        <w:rPr>
          <w:rFonts w:hint="eastAsia" w:ascii="仿宋" w:hAnsi="仿宋" w:eastAsia="仿宋" w:cs="仿宋_GB2312"/>
          <w:b/>
          <w:sz w:val="32"/>
          <w:szCs w:val="32"/>
        </w:rPr>
        <w:t>指标完成情况分析</w:t>
      </w:r>
    </w:p>
    <w:p>
      <w:pPr>
        <w:spacing w:line="58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（1）资金</w:t>
      </w:r>
      <w:r>
        <w:rPr>
          <w:rFonts w:hint="eastAsia" w:ascii="仿宋" w:hAnsi="仿宋" w:eastAsia="仿宋" w:cs="仿宋_GB2312"/>
          <w:sz w:val="32"/>
          <w:szCs w:val="32"/>
          <w:lang w:eastAsia="zh-CN"/>
        </w:rPr>
        <w:t>到位</w:t>
      </w:r>
    </w:p>
    <w:p>
      <w:pPr>
        <w:spacing w:line="560" w:lineRule="exact"/>
        <w:ind w:firstLine="640" w:firstLineChars="200"/>
        <w:rPr>
          <w:rFonts w:hint="eastAsia" w:ascii="Times New Roman" w:hAnsi="Times New Roman" w:eastAsia="仿宋_GB2312" w:cs="Times New Roman"/>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hAnsi="仿宋" w:eastAsia="仿宋_GB2312"/>
          <w:sz w:val="32"/>
          <w:szCs w:val="32"/>
        </w:rPr>
        <w:t>年下达城乡居民医疗救助补助资金</w:t>
      </w:r>
      <w:r>
        <w:rPr>
          <w:rFonts w:hint="eastAsia" w:ascii="Times New Roman" w:hAnsi="仿宋" w:eastAsia="仿宋" w:cs="Times New Roman"/>
          <w:sz w:val="32"/>
          <w:szCs w:val="32"/>
        </w:rPr>
        <w:t>304.67</w:t>
      </w:r>
      <w:r>
        <w:rPr>
          <w:rFonts w:hint="eastAsia" w:ascii="仿宋_GB2312" w:hAnsi="仿宋" w:eastAsia="仿宋_GB2312"/>
          <w:sz w:val="32"/>
          <w:szCs w:val="32"/>
        </w:rPr>
        <w:t>万元，</w:t>
      </w:r>
      <w:r>
        <w:rPr>
          <w:rFonts w:hint="eastAsia" w:ascii="仿宋_GB2312" w:hAnsi="Times New Roman" w:eastAsia="仿宋_GB2312" w:cs="Times New Roman"/>
          <w:sz w:val="32"/>
          <w:szCs w:val="32"/>
        </w:rPr>
        <w:t>全年执行数</w:t>
      </w:r>
      <w:r>
        <w:rPr>
          <w:rFonts w:hint="eastAsia" w:ascii="Times New Roman" w:hAnsi="仿宋" w:eastAsia="仿宋" w:cs="Times New Roman"/>
          <w:sz w:val="32"/>
          <w:szCs w:val="32"/>
        </w:rPr>
        <w:t>304.67</w:t>
      </w:r>
      <w:r>
        <w:rPr>
          <w:rFonts w:hint="eastAsia" w:ascii="仿宋_GB2312" w:hAnsi="Times New Roman" w:eastAsia="仿宋_GB2312" w:cs="Times New Roman"/>
          <w:sz w:val="32"/>
          <w:szCs w:val="32"/>
        </w:rPr>
        <w:t>万元，预算执行率为100%。</w:t>
      </w:r>
      <w:r>
        <w:rPr>
          <w:rFonts w:hint="eastAsia" w:ascii="仿宋" w:hAnsi="仿宋" w:eastAsia="仿宋" w:cs="仿宋"/>
          <w:bCs/>
          <w:color w:val="000000"/>
          <w:sz w:val="32"/>
          <w:szCs w:val="32"/>
        </w:rPr>
        <w:t>（自评得</w:t>
      </w:r>
      <w:r>
        <w:rPr>
          <w:rFonts w:hint="eastAsia" w:ascii="仿宋" w:hAnsi="仿宋" w:eastAsia="仿宋" w:cs="仿宋"/>
          <w:color w:val="000000"/>
          <w:sz w:val="32"/>
          <w:szCs w:val="32"/>
        </w:rPr>
        <w:t>分</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分）</w:t>
      </w:r>
    </w:p>
    <w:p>
      <w:pPr>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rPr>
        <w:t>收到上级财</w:t>
      </w:r>
      <w:bookmarkStart w:id="0" w:name="_GoBack"/>
      <w:bookmarkEnd w:id="0"/>
      <w:r>
        <w:rPr>
          <w:rFonts w:hint="eastAsia" w:ascii="仿宋" w:hAnsi="仿宋" w:eastAsia="仿宋" w:cs="仿宋_GB2312"/>
          <w:color w:val="auto"/>
          <w:sz w:val="32"/>
          <w:szCs w:val="32"/>
        </w:rPr>
        <w:t>政医疗救助资金预算指标文件后，于年度内按序时进度及时拨付至本级医保基金财政专户。</w:t>
      </w:r>
      <w:r>
        <w:rPr>
          <w:rFonts w:hint="eastAsia" w:ascii="仿宋" w:hAnsi="仿宋" w:eastAsia="仿宋" w:cs="仿宋"/>
          <w:bCs/>
          <w:color w:val="auto"/>
          <w:sz w:val="32"/>
          <w:szCs w:val="32"/>
        </w:rPr>
        <w:t>（自评得</w:t>
      </w:r>
      <w:r>
        <w:rPr>
          <w:rFonts w:hint="eastAsia" w:ascii="仿宋" w:hAnsi="仿宋" w:eastAsia="仿宋" w:cs="仿宋"/>
          <w:color w:val="auto"/>
          <w:sz w:val="32"/>
          <w:szCs w:val="32"/>
        </w:rPr>
        <w:t>分</w:t>
      </w:r>
      <w:r>
        <w:rPr>
          <w:rFonts w:hint="eastAsia" w:ascii="仿宋" w:hAnsi="仿宋" w:eastAsia="仿宋" w:cs="仿宋_GB2312"/>
          <w:color w:val="auto"/>
          <w:sz w:val="32"/>
          <w:szCs w:val="32"/>
        </w:rPr>
        <w:t>2分）</w:t>
      </w:r>
    </w:p>
    <w:p>
      <w:pPr>
        <w:spacing w:line="560" w:lineRule="exact"/>
        <w:ind w:firstLine="640"/>
        <w:rPr>
          <w:rFonts w:hint="default" w:ascii="仿宋" w:hAnsi="仿宋" w:eastAsia="仿宋" w:cs="仿宋_GB2312"/>
          <w:color w:val="auto"/>
          <w:sz w:val="32"/>
          <w:szCs w:val="32"/>
          <w:lang w:val="en-US" w:eastAsia="zh-CN"/>
        </w:rPr>
      </w:pP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lang w:val="en-US" w:eastAsia="zh-CN"/>
        </w:rPr>
        <w:t>2）资金管理</w:t>
      </w:r>
    </w:p>
    <w:p>
      <w:pPr>
        <w:spacing w:line="58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仿宋_GB2312"/>
          <w:color w:val="auto"/>
          <w:sz w:val="32"/>
          <w:szCs w:val="32"/>
        </w:rPr>
        <w:t>资金分配方案符合财政部和国家保障局下达的文件要求，城乡医疗救助资金按需求因素、财力因素、绩效因素等，采取因素法分配，总要因素为总人口数、保障人数、医疗救助财政负担、财力状况、贫困县倾斜。资金分配与绩效评价结果挂钩。</w:t>
      </w:r>
      <w:r>
        <w:rPr>
          <w:rFonts w:hint="eastAsia" w:ascii="仿宋" w:hAnsi="仿宋" w:eastAsia="仿宋" w:cs="仿宋_GB2312"/>
          <w:sz w:val="32"/>
          <w:szCs w:val="32"/>
        </w:rPr>
        <w:t>根据</w:t>
      </w:r>
      <w:r>
        <w:rPr>
          <w:rStyle w:val="9"/>
          <w:rFonts w:hint="eastAsia" w:ascii="仿宋" w:hAnsi="仿宋" w:eastAsia="仿宋" w:cs="仿宋_GB2312"/>
          <w:b w:val="0"/>
          <w:color w:val="333333"/>
          <w:sz w:val="32"/>
          <w:szCs w:val="32"/>
        </w:rPr>
        <w:t>《</w:t>
      </w:r>
      <w:r>
        <w:rPr>
          <w:rFonts w:hint="eastAsia" w:ascii="仿宋" w:hAnsi="仿宋" w:eastAsia="仿宋" w:cs="Times New Roman"/>
          <w:sz w:val="32"/>
          <w:szCs w:val="32"/>
        </w:rPr>
        <w:t>城乡医疗救助基金管理办法》，对资金的监管实现了全覆盖，省级医疗保障部门和统筹区医疗保障部门对本地区医疗救助资金的绩效运行进行监控和评价，及时发现和纠正问题。（此项得</w:t>
      </w:r>
      <w:r>
        <w:rPr>
          <w:rFonts w:ascii="仿宋" w:hAnsi="仿宋" w:eastAsia="仿宋" w:cs="Times New Roman"/>
          <w:sz w:val="32"/>
          <w:szCs w:val="32"/>
        </w:rPr>
        <w:t>6</w:t>
      </w:r>
      <w:r>
        <w:rPr>
          <w:rFonts w:hint="eastAsia" w:ascii="仿宋" w:hAnsi="仿宋" w:eastAsia="仿宋" w:cs="Times New Roman"/>
          <w:sz w:val="32"/>
          <w:szCs w:val="32"/>
        </w:rPr>
        <w:t>分）</w:t>
      </w:r>
    </w:p>
    <w:p>
      <w:pPr>
        <w:spacing w:line="580" w:lineRule="exact"/>
        <w:ind w:firstLine="640" w:firstLineChars="200"/>
        <w:rPr>
          <w:rFonts w:ascii="仿宋" w:hAnsi="仿宋" w:eastAsia="仿宋" w:cs="Times New Roman"/>
          <w:sz w:val="32"/>
          <w:szCs w:val="32"/>
        </w:rPr>
      </w:pPr>
      <w:r>
        <w:rPr>
          <w:rFonts w:ascii="仿宋" w:hAnsi="仿宋" w:eastAsia="仿宋"/>
          <w:sz w:val="32"/>
          <w:szCs w:val="32"/>
        </w:rPr>
        <w:t>20</w:t>
      </w:r>
      <w:r>
        <w:rPr>
          <w:rFonts w:hint="eastAsia" w:ascii="仿宋" w:hAnsi="仿宋" w:eastAsia="仿宋"/>
          <w:sz w:val="32"/>
          <w:szCs w:val="32"/>
        </w:rPr>
        <w:t>22</w:t>
      </w:r>
      <w:r>
        <w:rPr>
          <w:rFonts w:ascii="仿宋" w:hAnsi="仿宋" w:eastAsia="仿宋"/>
          <w:sz w:val="32"/>
          <w:szCs w:val="32"/>
        </w:rPr>
        <w:t>年城乡居民</w:t>
      </w:r>
      <w:r>
        <w:rPr>
          <w:rFonts w:hint="eastAsia" w:ascii="仿宋" w:hAnsi="仿宋" w:eastAsia="仿宋"/>
          <w:sz w:val="32"/>
          <w:szCs w:val="32"/>
        </w:rPr>
        <w:t>医疗救助补助</w:t>
      </w:r>
      <w:r>
        <w:rPr>
          <w:rFonts w:ascii="仿宋" w:hAnsi="仿宋" w:eastAsia="仿宋"/>
          <w:sz w:val="32"/>
          <w:szCs w:val="32"/>
        </w:rPr>
        <w:t>资金</w:t>
      </w:r>
      <w:r>
        <w:rPr>
          <w:rFonts w:hint="eastAsia" w:ascii="仿宋" w:hAnsi="仿宋" w:eastAsia="仿宋"/>
          <w:sz w:val="32"/>
          <w:szCs w:val="32"/>
        </w:rPr>
        <w:t>使用按照城乡医疗救助资金管理有关规定及2</w:t>
      </w:r>
      <w:r>
        <w:rPr>
          <w:rFonts w:ascii="仿宋" w:hAnsi="仿宋" w:eastAsia="仿宋"/>
          <w:sz w:val="32"/>
          <w:szCs w:val="32"/>
        </w:rPr>
        <w:t>0</w:t>
      </w:r>
      <w:r>
        <w:rPr>
          <w:rFonts w:hint="eastAsia" w:ascii="仿宋" w:hAnsi="仿宋" w:eastAsia="仿宋"/>
          <w:sz w:val="32"/>
          <w:szCs w:val="32"/>
        </w:rPr>
        <w:t>22年颁布的《细则》执行，</w:t>
      </w:r>
      <w:r>
        <w:rPr>
          <w:rFonts w:hint="eastAsia" w:ascii="仿宋" w:hAnsi="仿宋" w:eastAsia="仿宋" w:cs="Times New Roman"/>
          <w:sz w:val="32"/>
          <w:szCs w:val="32"/>
        </w:rPr>
        <w:t>在符合财经法规和有关专项资金管理办法的基础上，财政专户专账核算、专款专用，未发生截留、挤占、挪用、虚列支出等情况。将上级拨付的救助资金拨付至本级医疗救助基金财政专户，无随意扩大受益人员范围。（此项得</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分）</w:t>
      </w:r>
    </w:p>
    <w:p>
      <w:pPr>
        <w:numPr>
          <w:ilvl w:val="0"/>
          <w:numId w:val="0"/>
        </w:numPr>
        <w:spacing w:line="580" w:lineRule="exact"/>
        <w:ind w:firstLine="640" w:firstLineChars="200"/>
        <w:rPr>
          <w:rFonts w:ascii="仿宋" w:hAnsi="仿宋" w:eastAsia="仿宋" w:cs="楷体_GB2312"/>
          <w:sz w:val="32"/>
          <w:szCs w:val="32"/>
        </w:rPr>
      </w:pPr>
      <w:r>
        <w:rPr>
          <w:rFonts w:hint="eastAsia" w:ascii="仿宋" w:hAnsi="仿宋" w:eastAsia="仿宋" w:cs="楷体_GB2312"/>
          <w:sz w:val="32"/>
          <w:szCs w:val="32"/>
          <w:lang w:eastAsia="zh-CN"/>
        </w:rPr>
        <w:t>（</w:t>
      </w:r>
      <w:r>
        <w:rPr>
          <w:rFonts w:hint="eastAsia" w:ascii="仿宋" w:hAnsi="仿宋" w:eastAsia="仿宋" w:cs="楷体_GB2312"/>
          <w:sz w:val="32"/>
          <w:szCs w:val="32"/>
          <w:lang w:val="en-US" w:eastAsia="zh-CN"/>
        </w:rPr>
        <w:t>3）</w:t>
      </w:r>
      <w:r>
        <w:rPr>
          <w:rFonts w:hint="eastAsia" w:ascii="仿宋" w:hAnsi="仿宋" w:eastAsia="仿宋" w:cs="楷体_GB2312"/>
          <w:sz w:val="32"/>
          <w:szCs w:val="32"/>
        </w:rPr>
        <w:t>组织</w:t>
      </w:r>
      <w:r>
        <w:rPr>
          <w:rFonts w:hint="eastAsia" w:ascii="仿宋" w:hAnsi="仿宋" w:eastAsia="仿宋" w:cs="楷体_GB2312"/>
          <w:sz w:val="32"/>
          <w:szCs w:val="32"/>
          <w:lang w:eastAsia="zh-CN"/>
        </w:rPr>
        <w:t>实施</w:t>
      </w:r>
    </w:p>
    <w:p>
      <w:pPr>
        <w:spacing w:line="580" w:lineRule="exact"/>
        <w:ind w:firstLine="640" w:firstLineChars="200"/>
        <w:rPr>
          <w:rFonts w:hint="default" w:ascii="仿宋" w:hAnsi="仿宋" w:eastAsia="仿宋" w:cs="仿宋_GB2312"/>
          <w:sz w:val="32"/>
          <w:szCs w:val="32"/>
          <w:lang w:val="en-US"/>
        </w:rPr>
      </w:pPr>
      <w:r>
        <w:rPr>
          <w:rFonts w:hint="eastAsia" w:ascii="仿宋" w:hAnsi="仿宋" w:eastAsia="仿宋" w:cs="仿宋_GB2312"/>
          <w:sz w:val="32"/>
          <w:szCs w:val="32"/>
          <w:lang w:eastAsia="zh-CN"/>
        </w:rPr>
        <w:t>组织机构健全，人员分工明确。（此项得</w:t>
      </w:r>
      <w:r>
        <w:rPr>
          <w:rFonts w:hint="eastAsia" w:ascii="仿宋" w:hAnsi="仿宋" w:eastAsia="仿宋" w:cs="仿宋_GB2312"/>
          <w:sz w:val="32"/>
          <w:szCs w:val="32"/>
          <w:lang w:val="en-US" w:eastAsia="zh-CN"/>
        </w:rPr>
        <w:t>1分）</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各部门围绕夯实医疗救助托底保障功能，建立健全了相应管理办法和监管措施，并有效的执行。（此项得</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分）</w:t>
      </w:r>
    </w:p>
    <w:p>
      <w:pPr>
        <w:spacing w:line="580" w:lineRule="exact"/>
        <w:ind w:firstLine="640" w:firstLineChars="200"/>
        <w:rPr>
          <w:rFonts w:ascii="仿宋" w:hAnsi="仿宋" w:eastAsia="仿宋" w:cs="仿宋_GB2312"/>
          <w:sz w:val="32"/>
          <w:szCs w:val="32"/>
        </w:rPr>
      </w:pPr>
      <w:r>
        <w:rPr>
          <w:rFonts w:hint="eastAsia" w:ascii="仿宋" w:hAnsi="仿宋" w:eastAsia="仿宋" w:cs="仿宋"/>
          <w:sz w:val="32"/>
          <w:szCs w:val="32"/>
        </w:rPr>
        <w:t>全面实现绩效管理，对市局下发的绩效指标根据我区实际进行细化明确，城乡医疗救助补助资金绩效运行情况需要向市局和区财政局自评，并接受区财政委托第三方公司的绩效评价。自评报告严格按照市局要求规范完整上报，及时将评价结果公示并为下一年度的城乡居民医疗补助资金绩效评价工作提供参照。</w:t>
      </w:r>
      <w:r>
        <w:rPr>
          <w:rFonts w:hint="eastAsia" w:ascii="仿宋" w:hAnsi="仿宋" w:eastAsia="仿宋" w:cs="仿宋_GB2312"/>
          <w:sz w:val="32"/>
          <w:szCs w:val="32"/>
        </w:rPr>
        <w:t>（此项得6分）</w:t>
      </w:r>
    </w:p>
    <w:p>
      <w:pPr>
        <w:spacing w:line="580" w:lineRule="exact"/>
        <w:ind w:firstLine="643" w:firstLineChars="200"/>
        <w:rPr>
          <w:rFonts w:ascii="仿宋" w:hAnsi="仿宋" w:eastAsia="仿宋" w:cs="楷体_GB2312"/>
          <w:b/>
          <w:sz w:val="32"/>
          <w:szCs w:val="32"/>
        </w:rPr>
      </w:pPr>
      <w:r>
        <w:rPr>
          <w:rFonts w:hint="eastAsia" w:ascii="仿宋" w:hAnsi="仿宋" w:eastAsia="仿宋" w:cs="楷体_GB2312"/>
          <w:b/>
          <w:sz w:val="32"/>
          <w:szCs w:val="32"/>
        </w:rPr>
        <w:t>3.项目</w:t>
      </w:r>
      <w:r>
        <w:rPr>
          <w:rFonts w:hint="eastAsia" w:ascii="仿宋" w:hAnsi="仿宋" w:eastAsia="仿宋" w:cs="楷体_GB2312"/>
          <w:b/>
          <w:sz w:val="32"/>
          <w:szCs w:val="32"/>
          <w:lang w:eastAsia="zh-CN"/>
        </w:rPr>
        <w:t>绩效</w:t>
      </w:r>
      <w:r>
        <w:rPr>
          <w:rFonts w:hint="eastAsia" w:ascii="仿宋" w:hAnsi="仿宋" w:eastAsia="仿宋" w:cs="楷体_GB2312"/>
          <w:b/>
          <w:sz w:val="32"/>
          <w:szCs w:val="32"/>
        </w:rPr>
        <w:t>指标完成情况分析</w:t>
      </w:r>
    </w:p>
    <w:p>
      <w:pPr>
        <w:adjustRightInd w:val="0"/>
        <w:snapToGrid w:val="0"/>
        <w:spacing w:line="580" w:lineRule="exact"/>
        <w:ind w:firstLine="630"/>
        <w:rPr>
          <w:rFonts w:hint="eastAsia" w:ascii="仿宋" w:hAnsi="仿宋" w:eastAsia="仿宋"/>
          <w:bCs/>
          <w:color w:val="000000"/>
          <w:sz w:val="32"/>
          <w:szCs w:val="32"/>
          <w:lang w:eastAsia="zh-CN"/>
        </w:rPr>
      </w:pPr>
      <w:r>
        <w:rPr>
          <w:rFonts w:ascii="仿宋" w:hAnsi="仿宋" w:eastAsia="仿宋"/>
          <w:bCs/>
          <w:color w:val="000000"/>
          <w:sz w:val="32"/>
          <w:szCs w:val="32"/>
        </w:rPr>
        <w:t>（1）</w:t>
      </w:r>
      <w:r>
        <w:rPr>
          <w:rFonts w:hint="eastAsia" w:ascii="仿宋" w:hAnsi="仿宋" w:eastAsia="仿宋"/>
          <w:bCs/>
          <w:color w:val="000000"/>
          <w:sz w:val="32"/>
          <w:szCs w:val="32"/>
          <w:lang w:eastAsia="zh-CN"/>
        </w:rPr>
        <w:t>项目产出</w:t>
      </w:r>
    </w:p>
    <w:p>
      <w:pPr>
        <w:spacing w:line="580" w:lineRule="exact"/>
        <w:ind w:firstLine="640" w:firstLineChars="200"/>
        <w:rPr>
          <w:rFonts w:ascii="仿宋" w:hAnsi="仿宋" w:eastAsia="仿宋"/>
          <w:color w:val="000000"/>
          <w:sz w:val="32"/>
          <w:szCs w:val="32"/>
        </w:rPr>
      </w:pPr>
      <w:r>
        <w:rPr>
          <w:rFonts w:hint="eastAsia" w:ascii="仿宋" w:hAnsi="仿宋" w:eastAsia="仿宋"/>
          <w:sz w:val="32"/>
          <w:szCs w:val="32"/>
          <w:lang w:eastAsia="zh-CN"/>
        </w:rPr>
        <w:t>产出数量：</w:t>
      </w:r>
      <w:r>
        <w:rPr>
          <w:rFonts w:hint="eastAsia" w:ascii="仿宋" w:hAnsi="仿宋" w:eastAsia="仿宋"/>
          <w:sz w:val="32"/>
          <w:szCs w:val="32"/>
        </w:rPr>
        <w:t>医疗救助对象覆盖特困供养人员、孤儿、事实无人抚养儿童最低生活保障对象、重</w:t>
      </w:r>
      <w:r>
        <w:rPr>
          <w:rFonts w:hint="eastAsia" w:ascii="仿宋" w:hAnsi="仿宋" w:eastAsia="仿宋"/>
          <w:sz w:val="32"/>
          <w:szCs w:val="32"/>
          <w:lang w:eastAsia="zh-CN"/>
        </w:rPr>
        <w:t>度</w:t>
      </w:r>
      <w:r>
        <w:rPr>
          <w:rFonts w:hint="eastAsia" w:ascii="仿宋" w:hAnsi="仿宋" w:eastAsia="仿宋"/>
          <w:sz w:val="32"/>
          <w:szCs w:val="32"/>
        </w:rPr>
        <w:t>残疾人、最低生活保障边缘家庭成员和纳入监测范围的防止返贫监测对象，不符合一类、二类救助对象条件，但因高额医疗费用支出导致家庭基本生活出现严重困难的因病致贫大病患。</w:t>
      </w:r>
      <w:r>
        <w:rPr>
          <w:rFonts w:ascii="仿宋" w:hAnsi="仿宋" w:eastAsia="仿宋"/>
          <w:sz w:val="32"/>
          <w:szCs w:val="32"/>
        </w:rPr>
        <w:t>202</w:t>
      </w:r>
      <w:r>
        <w:rPr>
          <w:rFonts w:hint="eastAsia" w:ascii="仿宋" w:hAnsi="仿宋" w:eastAsia="仿宋"/>
          <w:sz w:val="32"/>
          <w:szCs w:val="32"/>
        </w:rPr>
        <w:t>2年救助</w:t>
      </w:r>
      <w:r>
        <w:rPr>
          <w:rFonts w:ascii="仿宋" w:hAnsi="仿宋" w:eastAsia="仿宋"/>
          <w:sz w:val="32"/>
          <w:szCs w:val="32"/>
        </w:rPr>
        <w:t>5675</w:t>
      </w:r>
      <w:r>
        <w:rPr>
          <w:rFonts w:hint="eastAsia" w:ascii="仿宋" w:hAnsi="仿宋" w:eastAsia="仿宋"/>
          <w:sz w:val="32"/>
          <w:szCs w:val="32"/>
        </w:rPr>
        <w:t>人次。</w:t>
      </w:r>
      <w:r>
        <w:rPr>
          <w:rFonts w:ascii="仿宋" w:hAnsi="仿宋" w:eastAsia="仿宋"/>
          <w:color w:val="000000"/>
          <w:sz w:val="32"/>
          <w:szCs w:val="32"/>
        </w:rPr>
        <w:t>（自评得分</w:t>
      </w:r>
      <w:r>
        <w:rPr>
          <w:rFonts w:hint="eastAsia" w:ascii="仿宋" w:hAnsi="仿宋" w:eastAsia="仿宋"/>
          <w:color w:val="000000"/>
          <w:sz w:val="32"/>
          <w:szCs w:val="32"/>
          <w:lang w:val="en-US" w:eastAsia="zh-CN"/>
        </w:rPr>
        <w:t>5</w:t>
      </w:r>
      <w:r>
        <w:rPr>
          <w:rFonts w:ascii="仿宋" w:hAnsi="仿宋" w:eastAsia="仿宋"/>
          <w:color w:val="000000"/>
          <w:sz w:val="32"/>
          <w:szCs w:val="32"/>
        </w:rPr>
        <w:t>分）</w:t>
      </w:r>
    </w:p>
    <w:p>
      <w:pPr>
        <w:adjustRightInd w:val="0"/>
        <w:snapToGrid w:val="0"/>
        <w:spacing w:line="580" w:lineRule="exact"/>
        <w:ind w:firstLine="630"/>
        <w:rPr>
          <w:rFonts w:ascii="仿宋" w:hAnsi="仿宋" w:eastAsia="仿宋" w:cs="Times New Roman"/>
          <w:sz w:val="32"/>
          <w:szCs w:val="32"/>
        </w:rPr>
      </w:pPr>
      <w:r>
        <w:rPr>
          <w:rFonts w:hint="eastAsia" w:eastAsia="仿宋"/>
          <w:sz w:val="32"/>
          <w:szCs w:val="32"/>
          <w:lang w:eastAsia="zh-CN"/>
        </w:rPr>
        <w:t>产出质量：</w:t>
      </w:r>
      <w:r>
        <w:rPr>
          <w:rFonts w:eastAsia="仿宋"/>
          <w:sz w:val="32"/>
          <w:szCs w:val="32"/>
        </w:rPr>
        <w:t>20</w:t>
      </w:r>
      <w:r>
        <w:rPr>
          <w:rFonts w:hint="eastAsia" w:eastAsia="仿宋"/>
          <w:sz w:val="32"/>
          <w:szCs w:val="32"/>
        </w:rPr>
        <w:t>22</w:t>
      </w:r>
      <w:r>
        <w:rPr>
          <w:rFonts w:hAnsi="仿宋" w:eastAsia="仿宋"/>
          <w:sz w:val="32"/>
          <w:szCs w:val="32"/>
        </w:rPr>
        <w:t>年</w:t>
      </w:r>
      <w:r>
        <w:rPr>
          <w:rFonts w:hint="eastAsia" w:hAnsi="仿宋" w:eastAsia="仿宋"/>
          <w:sz w:val="32"/>
          <w:szCs w:val="32"/>
        </w:rPr>
        <w:t>下达</w:t>
      </w:r>
      <w:r>
        <w:rPr>
          <w:rFonts w:hAnsi="仿宋" w:eastAsia="仿宋"/>
          <w:sz w:val="32"/>
          <w:szCs w:val="32"/>
        </w:rPr>
        <w:t>城乡居民</w:t>
      </w:r>
      <w:r>
        <w:rPr>
          <w:rFonts w:hint="eastAsia" w:hAnsi="仿宋" w:eastAsia="仿宋"/>
          <w:sz w:val="32"/>
          <w:szCs w:val="32"/>
        </w:rPr>
        <w:t>医疗救助补助</w:t>
      </w:r>
      <w:r>
        <w:rPr>
          <w:rFonts w:hAnsi="仿宋" w:eastAsia="仿宋"/>
          <w:sz w:val="32"/>
          <w:szCs w:val="32"/>
        </w:rPr>
        <w:t>资金</w:t>
      </w:r>
      <w:r>
        <w:rPr>
          <w:rFonts w:hint="eastAsia" w:hAnsi="仿宋" w:eastAsia="仿宋"/>
          <w:sz w:val="32"/>
          <w:szCs w:val="32"/>
        </w:rPr>
        <w:t xml:space="preserve">304.67 </w:t>
      </w:r>
      <w:r>
        <w:rPr>
          <w:rFonts w:hAnsi="仿宋" w:eastAsia="仿宋"/>
          <w:sz w:val="32"/>
          <w:szCs w:val="32"/>
        </w:rPr>
        <w:t>万元</w:t>
      </w:r>
      <w:r>
        <w:rPr>
          <w:rFonts w:hint="eastAsia" w:hAnsi="仿宋" w:eastAsia="仿宋"/>
          <w:sz w:val="32"/>
          <w:szCs w:val="32"/>
        </w:rPr>
        <w:t>，</w:t>
      </w:r>
      <w:r>
        <w:rPr>
          <w:rFonts w:hint="eastAsia" w:ascii="Times New Roman" w:hAnsi="Times New Roman" w:eastAsia="仿宋_GB2312" w:cs="Times New Roman"/>
          <w:sz w:val="32"/>
          <w:szCs w:val="32"/>
        </w:rPr>
        <w:t>全年执行数304.67万元，预算执行率为</w:t>
      </w:r>
      <w:r>
        <w:rPr>
          <w:rFonts w:ascii="Times New Roman" w:hAnsi="Times New Roman" w:eastAsia="仿宋_GB2312" w:cs="Times New Roman"/>
          <w:sz w:val="32"/>
          <w:szCs w:val="32"/>
        </w:rPr>
        <w:t>100%</w:t>
      </w:r>
      <w:r>
        <w:rPr>
          <w:rFonts w:hint="eastAsia" w:ascii="Times New Roman" w:hAnsi="Times New Roman" w:eastAsia="仿宋_GB2312" w:cs="Times New Roman"/>
          <w:sz w:val="32"/>
          <w:szCs w:val="32"/>
        </w:rPr>
        <w:t>。</w:t>
      </w:r>
      <w:r>
        <w:rPr>
          <w:rFonts w:hint="eastAsia" w:ascii="仿宋" w:hAnsi="仿宋" w:eastAsia="仿宋" w:cs="Times New Roman"/>
          <w:sz w:val="32"/>
          <w:szCs w:val="32"/>
        </w:rPr>
        <w:t>根据《城乡医疗救助基金管理办法》，基金累计结余占筹集基金总额的比重为0，有效确保了基金均衡的合理使用，让救助对象真正受益。（自评得分</w:t>
      </w:r>
      <w:r>
        <w:rPr>
          <w:rFonts w:hint="eastAsia" w:ascii="仿宋" w:hAnsi="仿宋" w:eastAsia="仿宋" w:cs="Times New Roman"/>
          <w:sz w:val="32"/>
          <w:szCs w:val="32"/>
          <w:lang w:val="en-US" w:eastAsia="zh-CN"/>
        </w:rPr>
        <w:t>5</w:t>
      </w:r>
      <w:r>
        <w:rPr>
          <w:rFonts w:hint="eastAsia" w:ascii="仿宋" w:hAnsi="仿宋" w:eastAsia="仿宋" w:cs="Times New Roman"/>
          <w:sz w:val="32"/>
          <w:szCs w:val="32"/>
        </w:rPr>
        <w:t>分）</w:t>
      </w:r>
    </w:p>
    <w:p>
      <w:pPr>
        <w:adjustRightInd w:val="0"/>
        <w:snapToGrid w:val="0"/>
        <w:spacing w:line="580" w:lineRule="exact"/>
        <w:ind w:firstLine="630"/>
        <w:rPr>
          <w:rFonts w:ascii="仿宋" w:hAnsi="仿宋" w:eastAsia="仿宋"/>
          <w:bCs/>
          <w:color w:val="000000"/>
          <w:sz w:val="32"/>
          <w:szCs w:val="32"/>
        </w:rPr>
      </w:pPr>
      <w:r>
        <w:rPr>
          <w:rFonts w:hint="eastAsia" w:ascii="Times New Roman" w:hAnsi="仿宋" w:eastAsia="仿宋" w:cs="Times New Roman"/>
          <w:spacing w:val="-2"/>
          <w:sz w:val="32"/>
          <w:szCs w:val="32"/>
          <w:lang w:eastAsia="zh-CN"/>
        </w:rPr>
        <w:t>产出时效：</w:t>
      </w:r>
      <w:r>
        <w:rPr>
          <w:rFonts w:hint="eastAsia" w:ascii="Times New Roman" w:hAnsi="仿宋" w:eastAsia="仿宋" w:cs="Times New Roman"/>
          <w:spacing w:val="-2"/>
          <w:sz w:val="32"/>
          <w:szCs w:val="32"/>
        </w:rPr>
        <w:t>一站式结算覆盖地区较往年有所增加。市域内一站式即时结算覆盖地区较往年增加，对参保人员在就诊医院办理一站式结算，出院就能直接在医院的结算窗口办理完所有的报销手续，不让群众来回奔波。（自评得分</w:t>
      </w:r>
      <w:r>
        <w:rPr>
          <w:rFonts w:hint="eastAsia" w:ascii="Times New Roman" w:hAnsi="仿宋" w:eastAsia="仿宋" w:cs="Times New Roman"/>
          <w:spacing w:val="-2"/>
          <w:sz w:val="32"/>
          <w:szCs w:val="32"/>
          <w:lang w:val="en-US" w:eastAsia="zh-CN"/>
        </w:rPr>
        <w:t>5</w:t>
      </w:r>
      <w:r>
        <w:rPr>
          <w:rFonts w:hint="eastAsia" w:ascii="Times New Roman" w:hAnsi="仿宋" w:eastAsia="仿宋" w:cs="Times New Roman"/>
          <w:spacing w:val="-2"/>
          <w:sz w:val="32"/>
          <w:szCs w:val="32"/>
        </w:rPr>
        <w:t>分）</w:t>
      </w:r>
    </w:p>
    <w:p>
      <w:pPr>
        <w:adjustRightInd w:val="0"/>
        <w:snapToGrid w:val="0"/>
        <w:spacing w:line="580" w:lineRule="exact"/>
        <w:ind w:firstLine="630"/>
        <w:rPr>
          <w:rFonts w:ascii="仿宋" w:hAnsi="仿宋" w:eastAsia="仿宋" w:cs="Times New Roman"/>
          <w:spacing w:val="-2"/>
          <w:sz w:val="32"/>
          <w:szCs w:val="32"/>
        </w:rPr>
      </w:pPr>
      <w:r>
        <w:rPr>
          <w:rFonts w:hint="eastAsia" w:ascii="仿宋" w:hAnsi="仿宋" w:eastAsia="仿宋"/>
          <w:bCs/>
          <w:color w:val="000000"/>
          <w:sz w:val="32"/>
          <w:szCs w:val="32"/>
          <w:lang w:eastAsia="zh-CN"/>
        </w:rPr>
        <w:t>产出成本（质量）：</w:t>
      </w:r>
      <w:r>
        <w:rPr>
          <w:rFonts w:ascii="仿宋" w:hAnsi="仿宋" w:eastAsia="仿宋" w:cs="Times New Roman"/>
          <w:spacing w:val="-2"/>
          <w:sz w:val="32"/>
          <w:szCs w:val="32"/>
        </w:rPr>
        <w:t>重点救助对象政策范围内住院自付费年度限额内救助比率。全</w:t>
      </w:r>
      <w:r>
        <w:rPr>
          <w:rFonts w:hint="eastAsia" w:ascii="仿宋" w:hAnsi="仿宋" w:eastAsia="仿宋" w:cs="Times New Roman"/>
          <w:spacing w:val="-2"/>
          <w:sz w:val="32"/>
          <w:szCs w:val="32"/>
        </w:rPr>
        <w:t>区</w:t>
      </w:r>
      <w:r>
        <w:rPr>
          <w:rFonts w:ascii="仿宋" w:hAnsi="仿宋" w:eastAsia="仿宋" w:cs="Times New Roman"/>
          <w:spacing w:val="-2"/>
          <w:sz w:val="32"/>
          <w:szCs w:val="32"/>
        </w:rPr>
        <w:t>贫困人口住院享受“一站式”结算</w:t>
      </w:r>
      <w:r>
        <w:rPr>
          <w:rFonts w:hint="eastAsia" w:ascii="仿宋" w:hAnsi="仿宋" w:eastAsia="仿宋" w:cs="Times New Roman"/>
          <w:spacing w:val="-2"/>
          <w:sz w:val="32"/>
          <w:szCs w:val="32"/>
        </w:rPr>
        <w:t>1404</w:t>
      </w:r>
      <w:r>
        <w:rPr>
          <w:rFonts w:ascii="仿宋" w:hAnsi="仿宋" w:eastAsia="仿宋" w:cs="Times New Roman"/>
          <w:spacing w:val="-2"/>
          <w:sz w:val="32"/>
          <w:szCs w:val="32"/>
        </w:rPr>
        <w:t>人次，综合保障后实际报销比例达到</w:t>
      </w:r>
      <w:r>
        <w:rPr>
          <w:rFonts w:hint="eastAsia" w:ascii="仿宋" w:hAnsi="仿宋" w:eastAsia="仿宋" w:cs="Times New Roman"/>
          <w:spacing w:val="-2"/>
          <w:sz w:val="32"/>
          <w:szCs w:val="32"/>
        </w:rPr>
        <w:t>91.21</w:t>
      </w:r>
      <w:r>
        <w:rPr>
          <w:rFonts w:ascii="仿宋" w:hAnsi="仿宋" w:eastAsia="仿宋" w:cs="Times New Roman"/>
          <w:spacing w:val="-2"/>
          <w:sz w:val="32"/>
          <w:szCs w:val="32"/>
        </w:rPr>
        <w:t>%。</w:t>
      </w:r>
      <w:r>
        <w:rPr>
          <w:rFonts w:hint="eastAsia" w:ascii="仿宋" w:hAnsi="仿宋" w:eastAsia="仿宋" w:cs="Times New Roman"/>
          <w:spacing w:val="-2"/>
          <w:sz w:val="32"/>
          <w:szCs w:val="32"/>
        </w:rPr>
        <w:t>（</w:t>
      </w:r>
      <w:r>
        <w:rPr>
          <w:rFonts w:ascii="仿宋" w:hAnsi="仿宋" w:eastAsia="仿宋" w:cs="Times New Roman"/>
          <w:spacing w:val="-2"/>
          <w:sz w:val="32"/>
          <w:szCs w:val="32"/>
        </w:rPr>
        <w:t>自评得分</w:t>
      </w:r>
      <w:r>
        <w:rPr>
          <w:rFonts w:hint="eastAsia" w:ascii="仿宋" w:hAnsi="仿宋" w:eastAsia="仿宋" w:cs="Times New Roman"/>
          <w:spacing w:val="-2"/>
          <w:sz w:val="32"/>
          <w:szCs w:val="32"/>
          <w:lang w:val="en-US" w:eastAsia="zh-CN"/>
        </w:rPr>
        <w:t>5</w:t>
      </w:r>
      <w:r>
        <w:rPr>
          <w:rFonts w:ascii="仿宋" w:hAnsi="仿宋" w:eastAsia="仿宋" w:cs="Times New Roman"/>
          <w:spacing w:val="-2"/>
          <w:sz w:val="32"/>
          <w:szCs w:val="32"/>
        </w:rPr>
        <w:t>分</w:t>
      </w:r>
      <w:r>
        <w:rPr>
          <w:rFonts w:hint="eastAsia" w:ascii="仿宋" w:hAnsi="仿宋" w:eastAsia="仿宋" w:cs="Times New Roman"/>
          <w:spacing w:val="-2"/>
          <w:sz w:val="32"/>
          <w:szCs w:val="32"/>
        </w:rPr>
        <w:t>）</w:t>
      </w:r>
    </w:p>
    <w:p>
      <w:pPr>
        <w:adjustRightInd w:val="0"/>
        <w:snapToGrid w:val="0"/>
        <w:spacing w:line="580" w:lineRule="exact"/>
        <w:ind w:firstLine="632" w:firstLineChars="200"/>
        <w:rPr>
          <w:rFonts w:ascii="Times New Roman" w:hAnsi="仿宋" w:eastAsia="仿宋" w:cs="Times New Roman"/>
          <w:spacing w:val="-2"/>
          <w:sz w:val="32"/>
          <w:szCs w:val="32"/>
        </w:rPr>
      </w:pPr>
      <w:r>
        <w:rPr>
          <w:rFonts w:hint="eastAsia" w:ascii="Times New Roman" w:hAnsi="仿宋" w:eastAsia="仿宋" w:cs="Times New Roman"/>
          <w:spacing w:val="-2"/>
          <w:sz w:val="32"/>
          <w:szCs w:val="32"/>
        </w:rPr>
        <w:t>对于符合资助条件的农村低收入人群，我们也积极与民政对接，做好资助参保的各项工作，使政策覆盖率达100%，让参保工作真正落实到位。（自评得</w:t>
      </w:r>
      <w:r>
        <w:rPr>
          <w:rFonts w:hint="eastAsia" w:ascii="Times New Roman" w:hAnsi="仿宋" w:eastAsia="仿宋" w:cs="Times New Roman"/>
          <w:spacing w:val="-2"/>
          <w:sz w:val="32"/>
          <w:szCs w:val="32"/>
          <w:lang w:val="en-US" w:eastAsia="zh-CN"/>
        </w:rPr>
        <w:t>5</w:t>
      </w:r>
      <w:r>
        <w:rPr>
          <w:rFonts w:hint="eastAsia" w:ascii="Times New Roman" w:hAnsi="仿宋" w:eastAsia="仿宋" w:cs="Times New Roman"/>
          <w:spacing w:val="-2"/>
          <w:sz w:val="32"/>
          <w:szCs w:val="32"/>
        </w:rPr>
        <w:t>分）</w:t>
      </w:r>
    </w:p>
    <w:p>
      <w:pPr>
        <w:adjustRightInd w:val="0"/>
        <w:snapToGrid w:val="0"/>
        <w:spacing w:line="580" w:lineRule="exact"/>
        <w:ind w:firstLine="640" w:firstLineChars="200"/>
        <w:rPr>
          <w:rFonts w:hint="eastAsia" w:ascii="Times New Roman" w:hAnsi="仿宋" w:eastAsia="仿宋" w:cs="Times New Roman"/>
          <w:spacing w:val="-2"/>
          <w:sz w:val="32"/>
          <w:szCs w:val="32"/>
          <w:lang w:eastAsia="zh-CN"/>
        </w:rPr>
      </w:pP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2</w:t>
      </w:r>
      <w:r>
        <w:rPr>
          <w:rFonts w:hint="eastAsia" w:ascii="仿宋" w:hAnsi="仿宋" w:eastAsia="仿宋" w:cs="Times New Roman"/>
          <w:sz w:val="32"/>
          <w:szCs w:val="32"/>
        </w:rPr>
        <w:t>）</w:t>
      </w:r>
      <w:r>
        <w:rPr>
          <w:rFonts w:hint="eastAsia" w:ascii="仿宋" w:hAnsi="仿宋" w:eastAsia="仿宋" w:cs="Times New Roman"/>
          <w:sz w:val="32"/>
          <w:szCs w:val="32"/>
          <w:lang w:eastAsia="zh-CN"/>
        </w:rPr>
        <w:t>项目效果</w:t>
      </w:r>
    </w:p>
    <w:p>
      <w:pPr>
        <w:adjustRightInd w:val="0"/>
        <w:snapToGrid w:val="0"/>
        <w:spacing w:line="580" w:lineRule="exact"/>
        <w:ind w:firstLine="632" w:firstLineChars="200"/>
        <w:rPr>
          <w:rFonts w:ascii="仿宋" w:hAnsi="仿宋" w:eastAsia="仿宋" w:cs="Times New Roman"/>
          <w:sz w:val="32"/>
          <w:szCs w:val="32"/>
        </w:rPr>
      </w:pPr>
      <w:r>
        <w:rPr>
          <w:rFonts w:hint="eastAsia" w:ascii="Times New Roman" w:hAnsi="仿宋" w:eastAsia="仿宋" w:cs="Times New Roman"/>
          <w:spacing w:val="-2"/>
          <w:sz w:val="32"/>
          <w:szCs w:val="32"/>
          <w:lang w:eastAsia="zh-CN"/>
        </w:rPr>
        <w:t>经济、社会、环境效益：</w:t>
      </w:r>
      <w:r>
        <w:rPr>
          <w:rFonts w:ascii="Times New Roman" w:hAnsi="仿宋" w:eastAsia="仿宋" w:cs="Times New Roman"/>
          <w:spacing w:val="-2"/>
          <w:sz w:val="32"/>
          <w:szCs w:val="32"/>
        </w:rPr>
        <w:t>202</w:t>
      </w:r>
      <w:r>
        <w:rPr>
          <w:rFonts w:hint="eastAsia" w:ascii="Times New Roman" w:hAnsi="仿宋" w:eastAsia="仿宋" w:cs="Times New Roman"/>
          <w:spacing w:val="-2"/>
          <w:sz w:val="32"/>
          <w:szCs w:val="32"/>
        </w:rPr>
        <w:t>2年度不断深入工作，了解人民群众的实际困难，明确低保边缘户和因病致贫重病患者，对符合政策的一律予以享受，争取做到不落下一个人。在“乡村振兴”的大环境下，我区认真做好不让困难群众再因病返贫致贫，在符合国家规定的基础上，适度扩大覆盖范围。</w:t>
      </w:r>
      <w:r>
        <w:rPr>
          <w:rFonts w:hint="eastAsia" w:ascii="仿宋" w:hAnsi="仿宋" w:eastAsia="仿宋" w:cs="Times New Roman"/>
          <w:sz w:val="32"/>
          <w:szCs w:val="32"/>
        </w:rPr>
        <w:t>（</w:t>
      </w:r>
      <w:r>
        <w:rPr>
          <w:rFonts w:ascii="仿宋" w:hAnsi="仿宋" w:eastAsia="仿宋" w:cs="Times New Roman"/>
          <w:sz w:val="32"/>
          <w:szCs w:val="32"/>
        </w:rPr>
        <w:t>自评得分</w:t>
      </w:r>
      <w:r>
        <w:rPr>
          <w:rFonts w:hint="eastAsia" w:ascii="仿宋" w:hAnsi="仿宋" w:eastAsia="仿宋" w:cs="Times New Roman"/>
          <w:sz w:val="32"/>
          <w:szCs w:val="32"/>
          <w:lang w:val="en-US" w:eastAsia="zh-CN"/>
        </w:rPr>
        <w:t>8</w:t>
      </w:r>
      <w:r>
        <w:rPr>
          <w:rFonts w:ascii="仿宋" w:hAnsi="仿宋" w:eastAsia="仿宋" w:cs="Times New Roman"/>
          <w:sz w:val="32"/>
          <w:szCs w:val="32"/>
        </w:rPr>
        <w:t>分</w:t>
      </w:r>
      <w:r>
        <w:rPr>
          <w:rFonts w:hint="eastAsia" w:ascii="仿宋" w:hAnsi="仿宋" w:eastAsia="仿宋" w:cs="Times New Roman"/>
          <w:sz w:val="32"/>
          <w:szCs w:val="32"/>
        </w:rPr>
        <w:t>）</w:t>
      </w:r>
    </w:p>
    <w:p>
      <w:pPr>
        <w:pStyle w:val="3"/>
        <w:kinsoku w:val="0"/>
        <w:overflowPunct w:val="0"/>
        <w:spacing w:line="580" w:lineRule="exact"/>
        <w:ind w:left="0" w:firstLine="640" w:firstLineChars="200"/>
        <w:rPr>
          <w:rFonts w:ascii="仿宋" w:hAnsi="仿宋" w:eastAsia="仿宋" w:cs="Times New Roman"/>
          <w:sz w:val="32"/>
          <w:szCs w:val="32"/>
        </w:rPr>
      </w:pPr>
      <w:r>
        <w:rPr>
          <w:rFonts w:ascii="仿宋" w:hAnsi="仿宋" w:eastAsia="仿宋" w:cs="Times New Roman"/>
          <w:sz w:val="32"/>
          <w:szCs w:val="32"/>
        </w:rPr>
        <w:t>困难群众看病就医方便程度</w:t>
      </w:r>
      <w:r>
        <w:rPr>
          <w:rFonts w:hint="eastAsia" w:ascii="仿宋" w:hAnsi="仿宋" w:eastAsia="仿宋" w:cs="Times New Roman"/>
          <w:sz w:val="32"/>
          <w:szCs w:val="32"/>
        </w:rPr>
        <w:t>明显提高</w:t>
      </w:r>
      <w:r>
        <w:rPr>
          <w:rFonts w:ascii="仿宋" w:hAnsi="仿宋" w:eastAsia="仿宋" w:cs="Times New Roman"/>
          <w:sz w:val="32"/>
          <w:szCs w:val="32"/>
        </w:rPr>
        <w:t>。202</w:t>
      </w:r>
      <w:r>
        <w:rPr>
          <w:rFonts w:hint="eastAsia" w:ascii="仿宋" w:hAnsi="仿宋" w:eastAsia="仿宋" w:cs="Times New Roman"/>
          <w:sz w:val="32"/>
          <w:szCs w:val="32"/>
        </w:rPr>
        <w:t>2</w:t>
      </w:r>
      <w:r>
        <w:rPr>
          <w:rFonts w:ascii="仿宋" w:hAnsi="仿宋" w:eastAsia="仿宋" w:cs="Times New Roman"/>
          <w:sz w:val="32"/>
          <w:szCs w:val="32"/>
        </w:rPr>
        <w:t>年通过一站式结算救助2813人次，救助支出</w:t>
      </w:r>
      <w:r>
        <w:rPr>
          <w:rFonts w:hint="eastAsia" w:ascii="仿宋" w:hAnsi="仿宋" w:eastAsia="仿宋" w:cs="Times New Roman"/>
          <w:sz w:val="32"/>
          <w:szCs w:val="32"/>
          <w:lang w:val="en-US" w:eastAsia="zh-CN"/>
        </w:rPr>
        <w:t>222.93</w:t>
      </w:r>
      <w:r>
        <w:rPr>
          <w:rFonts w:ascii="仿宋" w:hAnsi="仿宋" w:eastAsia="仿宋" w:cs="Times New Roman"/>
          <w:sz w:val="32"/>
          <w:szCs w:val="32"/>
        </w:rPr>
        <w:t>元</w:t>
      </w:r>
      <w:r>
        <w:rPr>
          <w:rFonts w:hint="eastAsia" w:ascii="仿宋" w:hAnsi="仿宋" w:eastAsia="仿宋" w:cs="Times New Roman"/>
          <w:sz w:val="32"/>
          <w:szCs w:val="32"/>
        </w:rPr>
        <w:t>。在就诊医院结算窗口直接办结算，大大提高了困难群众看病就医效率。（</w:t>
      </w:r>
      <w:r>
        <w:rPr>
          <w:rFonts w:ascii="仿宋" w:hAnsi="仿宋" w:eastAsia="仿宋" w:cs="Times New Roman"/>
          <w:sz w:val="32"/>
          <w:szCs w:val="32"/>
        </w:rPr>
        <w:t>自评得分</w:t>
      </w:r>
      <w:r>
        <w:rPr>
          <w:rFonts w:hint="eastAsia" w:ascii="仿宋" w:hAnsi="仿宋" w:eastAsia="仿宋" w:cs="Times New Roman"/>
          <w:sz w:val="32"/>
          <w:szCs w:val="32"/>
          <w:lang w:val="en-US" w:eastAsia="zh-CN"/>
        </w:rPr>
        <w:t>8</w:t>
      </w:r>
      <w:r>
        <w:rPr>
          <w:rFonts w:ascii="仿宋" w:hAnsi="仿宋" w:eastAsia="仿宋" w:cs="Times New Roman"/>
          <w:sz w:val="32"/>
          <w:szCs w:val="32"/>
        </w:rPr>
        <w:t>分</w:t>
      </w:r>
      <w:r>
        <w:rPr>
          <w:rFonts w:hint="eastAsia" w:ascii="仿宋" w:hAnsi="仿宋" w:eastAsia="仿宋" w:cs="Times New Roman"/>
          <w:sz w:val="32"/>
          <w:szCs w:val="32"/>
        </w:rPr>
        <w:t>）</w:t>
      </w:r>
    </w:p>
    <w:p>
      <w:pPr>
        <w:pStyle w:val="3"/>
        <w:kinsoku w:val="0"/>
        <w:overflowPunct w:val="0"/>
        <w:spacing w:line="580" w:lineRule="exact"/>
        <w:ind w:left="0" w:firstLine="640" w:firstLineChars="200"/>
        <w:rPr>
          <w:rFonts w:hint="eastAsia" w:ascii="仿宋" w:hAnsi="仿宋" w:eastAsia="仿宋" w:cs="Times New Roman"/>
          <w:sz w:val="32"/>
          <w:szCs w:val="32"/>
        </w:rPr>
      </w:pPr>
      <w:r>
        <w:rPr>
          <w:rFonts w:ascii="仿宋" w:hAnsi="仿宋" w:eastAsia="仿宋" w:cs="Times New Roman"/>
          <w:sz w:val="32"/>
          <w:szCs w:val="32"/>
        </w:rPr>
        <w:t>困难群众就医负担减轻程度</w:t>
      </w:r>
      <w:r>
        <w:rPr>
          <w:rFonts w:hint="eastAsia" w:ascii="仿宋" w:hAnsi="仿宋" w:eastAsia="仿宋" w:cs="Times New Roman"/>
          <w:sz w:val="32"/>
          <w:szCs w:val="32"/>
        </w:rPr>
        <w:t>有效减轻</w:t>
      </w:r>
      <w:r>
        <w:rPr>
          <w:rFonts w:ascii="仿宋" w:hAnsi="仿宋" w:eastAsia="仿宋" w:cs="Times New Roman"/>
          <w:sz w:val="32"/>
          <w:szCs w:val="32"/>
        </w:rPr>
        <w:t>。</w:t>
      </w:r>
      <w:r>
        <w:rPr>
          <w:rFonts w:ascii="Times New Roman" w:hAnsi="仿宋" w:eastAsia="仿宋" w:cs="Times New Roman"/>
          <w:sz w:val="32"/>
          <w:szCs w:val="32"/>
        </w:rPr>
        <w:t>资助参保支出</w:t>
      </w:r>
      <w:r>
        <w:rPr>
          <w:rFonts w:hint="eastAsia" w:ascii="Times New Roman" w:hAnsi="仿宋" w:eastAsia="仿宋" w:cs="Times New Roman"/>
          <w:sz w:val="32"/>
          <w:szCs w:val="32"/>
          <w:lang w:val="en-US" w:eastAsia="zh-CN"/>
        </w:rPr>
        <w:t>81.74</w:t>
      </w:r>
      <w:r>
        <w:rPr>
          <w:rFonts w:ascii="Times New Roman" w:hAnsi="仿宋" w:eastAsia="仿宋" w:cs="Times New Roman"/>
          <w:sz w:val="32"/>
          <w:szCs w:val="32"/>
        </w:rPr>
        <w:t>万元，住院救助支出</w:t>
      </w:r>
      <w:r>
        <w:rPr>
          <w:rFonts w:hint="eastAsia" w:ascii="Times New Roman" w:hAnsi="仿宋" w:eastAsia="仿宋" w:cs="Times New Roman"/>
          <w:sz w:val="32"/>
          <w:szCs w:val="32"/>
          <w:lang w:val="en-US" w:eastAsia="zh-CN"/>
        </w:rPr>
        <w:t>217.06</w:t>
      </w:r>
      <w:r>
        <w:rPr>
          <w:rFonts w:hint="eastAsia" w:ascii="Times New Roman" w:hAnsi="仿宋" w:eastAsia="仿宋" w:cs="Times New Roman"/>
          <w:sz w:val="32"/>
          <w:szCs w:val="32"/>
        </w:rPr>
        <w:t>万</w:t>
      </w:r>
      <w:r>
        <w:rPr>
          <w:rFonts w:ascii="Times New Roman" w:hAnsi="仿宋" w:eastAsia="仿宋" w:cs="Times New Roman"/>
          <w:sz w:val="32"/>
          <w:szCs w:val="32"/>
        </w:rPr>
        <w:t>元，门诊救助支出5</w:t>
      </w:r>
      <w:r>
        <w:rPr>
          <w:rFonts w:hint="eastAsia" w:ascii="Times New Roman" w:hAnsi="仿宋" w:eastAsia="仿宋" w:cs="Times New Roman"/>
          <w:sz w:val="32"/>
          <w:szCs w:val="32"/>
        </w:rPr>
        <w:t>.</w:t>
      </w:r>
      <w:r>
        <w:rPr>
          <w:rFonts w:ascii="Times New Roman" w:hAnsi="仿宋" w:eastAsia="仿宋" w:cs="Times New Roman"/>
          <w:sz w:val="32"/>
          <w:szCs w:val="32"/>
        </w:rPr>
        <w:t>87万元</w:t>
      </w:r>
      <w:r>
        <w:rPr>
          <w:rFonts w:hint="eastAsia" w:ascii="Times New Roman" w:hAnsi="仿宋" w:eastAsia="仿宋" w:cs="Times New Roman"/>
          <w:sz w:val="32"/>
          <w:szCs w:val="32"/>
        </w:rPr>
        <w:t>，</w:t>
      </w:r>
      <w:r>
        <w:rPr>
          <w:rFonts w:hint="eastAsia" w:ascii="仿宋" w:hAnsi="仿宋" w:eastAsia="仿宋" w:cs="Times New Roman"/>
          <w:sz w:val="32"/>
          <w:szCs w:val="32"/>
        </w:rPr>
        <w:t>有效的减轻和缓解了救助对象参保缴费的压力和政策范围内个人费用负担，我区内一直未发生过困难群众因就医负担而发生的冲击社会道德底线的事件。（</w:t>
      </w:r>
      <w:r>
        <w:rPr>
          <w:rFonts w:ascii="仿宋" w:hAnsi="仿宋" w:eastAsia="仿宋" w:cs="Times New Roman"/>
          <w:sz w:val="32"/>
          <w:szCs w:val="32"/>
        </w:rPr>
        <w:t>自评得分</w:t>
      </w:r>
      <w:r>
        <w:rPr>
          <w:rFonts w:hint="eastAsia" w:ascii="仿宋" w:hAnsi="仿宋" w:eastAsia="仿宋" w:cs="Times New Roman"/>
          <w:sz w:val="32"/>
          <w:szCs w:val="32"/>
          <w:lang w:val="en-US" w:eastAsia="zh-CN"/>
        </w:rPr>
        <w:t>4</w:t>
      </w:r>
      <w:r>
        <w:rPr>
          <w:rFonts w:ascii="仿宋" w:hAnsi="仿宋" w:eastAsia="仿宋" w:cs="Times New Roman"/>
          <w:sz w:val="32"/>
          <w:szCs w:val="32"/>
        </w:rPr>
        <w:t>分</w:t>
      </w:r>
      <w:r>
        <w:rPr>
          <w:rFonts w:hint="eastAsia" w:ascii="仿宋" w:hAnsi="仿宋" w:eastAsia="仿宋" w:cs="Times New Roman"/>
          <w:sz w:val="32"/>
          <w:szCs w:val="32"/>
        </w:rPr>
        <w:t>）</w:t>
      </w:r>
    </w:p>
    <w:p>
      <w:pPr>
        <w:pStyle w:val="3"/>
        <w:kinsoku w:val="0"/>
        <w:overflowPunct w:val="0"/>
        <w:spacing w:line="580" w:lineRule="exact"/>
        <w:ind w:left="0" w:firstLine="644"/>
        <w:jc w:val="both"/>
        <w:rPr>
          <w:rFonts w:hint="eastAsia" w:ascii="仿宋" w:hAnsi="仿宋" w:eastAsia="仿宋" w:cs="Times New Roman"/>
          <w:sz w:val="32"/>
          <w:szCs w:val="32"/>
        </w:rPr>
      </w:pPr>
      <w:r>
        <w:rPr>
          <w:rFonts w:ascii="仿宋" w:hAnsi="仿宋" w:eastAsia="仿宋" w:cs="Times New Roman"/>
          <w:sz w:val="32"/>
          <w:szCs w:val="32"/>
        </w:rPr>
        <w:t>对健全社会保障体系的作用。有效的缓解了城乡救助对象 “看病难、看病贵”和“因病致贫、因病返贪”的问题，提高了医疗保障的水平，在促进城乡社会协调发展方面发挥了良好的社会效益。尤其是对重点救助对象之外的边缘户以及突发性因重病造成家庭生活困难的群众，发挥了医疗救助在“托底线、救急难”方面的重要作用，提高了人民群众的获得感。</w:t>
      </w:r>
      <w:r>
        <w:rPr>
          <w:rFonts w:hint="eastAsia" w:ascii="仿宋" w:hAnsi="仿宋" w:eastAsia="仿宋" w:cs="Times New Roman"/>
          <w:sz w:val="32"/>
          <w:szCs w:val="32"/>
        </w:rPr>
        <w:t>(</w:t>
      </w:r>
      <w:r>
        <w:rPr>
          <w:rFonts w:ascii="仿宋" w:hAnsi="仿宋" w:eastAsia="仿宋" w:cs="Times New Roman"/>
          <w:sz w:val="32"/>
          <w:szCs w:val="32"/>
        </w:rPr>
        <w:t>自评得分</w:t>
      </w:r>
      <w:r>
        <w:rPr>
          <w:rFonts w:hint="eastAsia" w:ascii="仿宋" w:hAnsi="仿宋" w:eastAsia="仿宋" w:cs="Times New Roman"/>
          <w:sz w:val="32"/>
          <w:szCs w:val="32"/>
          <w:lang w:val="en-US" w:eastAsia="zh-CN"/>
        </w:rPr>
        <w:t>4</w:t>
      </w:r>
      <w:r>
        <w:rPr>
          <w:rFonts w:ascii="仿宋" w:hAnsi="仿宋" w:eastAsia="仿宋" w:cs="Times New Roman"/>
          <w:sz w:val="32"/>
          <w:szCs w:val="32"/>
        </w:rPr>
        <w:t>分</w:t>
      </w:r>
      <w:r>
        <w:rPr>
          <w:rFonts w:hint="eastAsia" w:ascii="仿宋" w:hAnsi="仿宋" w:eastAsia="仿宋" w:cs="Times New Roman"/>
          <w:sz w:val="32"/>
          <w:szCs w:val="32"/>
        </w:rPr>
        <w:t>)</w:t>
      </w:r>
    </w:p>
    <w:p>
      <w:pPr>
        <w:pStyle w:val="3"/>
        <w:kinsoku w:val="0"/>
        <w:overflowPunct w:val="0"/>
        <w:spacing w:line="580" w:lineRule="exact"/>
        <w:ind w:left="0" w:firstLine="640" w:firstLineChars="200"/>
        <w:rPr>
          <w:rFonts w:ascii="仿宋" w:hAnsi="仿宋" w:eastAsia="仿宋" w:cs="Times New Roman"/>
          <w:spacing w:val="-2"/>
          <w:sz w:val="32"/>
          <w:szCs w:val="32"/>
        </w:rPr>
      </w:pPr>
      <w:r>
        <w:rPr>
          <w:rFonts w:hint="eastAsia" w:ascii="仿宋" w:hAnsi="仿宋" w:eastAsia="仿宋" w:cs="Times New Roman"/>
          <w:sz w:val="32"/>
          <w:szCs w:val="32"/>
        </w:rPr>
        <w:t>可持续影响</w:t>
      </w:r>
      <w:r>
        <w:rPr>
          <w:rFonts w:hint="eastAsia" w:ascii="仿宋" w:hAnsi="仿宋" w:eastAsia="仿宋" w:cs="Times New Roman"/>
          <w:sz w:val="32"/>
          <w:szCs w:val="32"/>
          <w:lang w:eastAsia="zh-CN"/>
        </w:rPr>
        <w:t>：</w:t>
      </w:r>
      <w:r>
        <w:rPr>
          <w:rFonts w:ascii="仿宋" w:hAnsi="仿宋" w:eastAsia="仿宋" w:cs="Times New Roman"/>
          <w:spacing w:val="-2"/>
          <w:sz w:val="32"/>
          <w:szCs w:val="32"/>
        </w:rPr>
        <w:t>对健全社会救助体系的影响。通过资助救助，解决了城乡低保、特困供养对象的参合参保的困难问题，有效减轻了困难群众负担；通过开展重特大疾病救助工作，缓解了困难群众患重大疾病的经济负担，增加了重特大疾病医疗保障的综合效能；“一站式”医疗救助服务平台的建立及使用，在最大程度上方便了群众看病及报销医疗费用</w:t>
      </w:r>
      <w:r>
        <w:rPr>
          <w:rFonts w:hint="eastAsia" w:ascii="仿宋" w:hAnsi="仿宋" w:eastAsia="仿宋" w:cs="Times New Roman"/>
          <w:spacing w:val="-2"/>
          <w:sz w:val="32"/>
          <w:szCs w:val="32"/>
        </w:rPr>
        <w:t>。（</w:t>
      </w:r>
      <w:r>
        <w:rPr>
          <w:rFonts w:ascii="仿宋" w:hAnsi="仿宋" w:eastAsia="仿宋" w:cs="Times New Roman"/>
          <w:spacing w:val="-2"/>
          <w:sz w:val="32"/>
          <w:szCs w:val="32"/>
        </w:rPr>
        <w:t>自评得分</w:t>
      </w:r>
      <w:r>
        <w:rPr>
          <w:rFonts w:hint="eastAsia" w:ascii="仿宋" w:hAnsi="仿宋" w:eastAsia="仿宋" w:cs="Times New Roman"/>
          <w:spacing w:val="-2"/>
          <w:sz w:val="32"/>
          <w:szCs w:val="32"/>
          <w:lang w:val="en-US" w:eastAsia="zh-CN"/>
        </w:rPr>
        <w:t>8</w:t>
      </w:r>
      <w:r>
        <w:rPr>
          <w:rFonts w:ascii="仿宋" w:hAnsi="仿宋" w:eastAsia="仿宋" w:cs="Times New Roman"/>
          <w:spacing w:val="-2"/>
          <w:sz w:val="32"/>
          <w:szCs w:val="32"/>
        </w:rPr>
        <w:t>分</w:t>
      </w:r>
      <w:r>
        <w:rPr>
          <w:rFonts w:hint="eastAsia" w:ascii="仿宋" w:hAnsi="仿宋" w:eastAsia="仿宋" w:cs="Times New Roman"/>
          <w:spacing w:val="-2"/>
          <w:sz w:val="32"/>
          <w:szCs w:val="32"/>
        </w:rPr>
        <w:t>）</w:t>
      </w:r>
    </w:p>
    <w:p>
      <w:pPr>
        <w:pStyle w:val="3"/>
        <w:kinsoku w:val="0"/>
        <w:overflowPunct w:val="0"/>
        <w:spacing w:line="580" w:lineRule="exact"/>
        <w:ind w:left="0" w:firstLine="624" w:firstLineChars="200"/>
        <w:rPr>
          <w:rFonts w:ascii="仿宋" w:hAnsi="仿宋" w:eastAsia="仿宋" w:cs="Times New Roman"/>
          <w:sz w:val="32"/>
          <w:szCs w:val="32"/>
        </w:rPr>
      </w:pPr>
      <w:r>
        <w:rPr>
          <w:rFonts w:hint="eastAsia" w:ascii="仿宋" w:hAnsi="仿宋" w:eastAsia="仿宋" w:cs="Times New Roman"/>
          <w:spacing w:val="-4"/>
          <w:sz w:val="32"/>
          <w:szCs w:val="32"/>
          <w:lang w:eastAsia="zh-CN"/>
        </w:rPr>
        <w:t>服务对象满意度：</w:t>
      </w:r>
      <w:r>
        <w:rPr>
          <w:rFonts w:ascii="仿宋" w:hAnsi="仿宋" w:eastAsia="仿宋" w:cs="Times New Roman"/>
          <w:sz w:val="32"/>
          <w:szCs w:val="32"/>
        </w:rPr>
        <w:t>参保对象对工作满意度9</w:t>
      </w:r>
      <w:r>
        <w:rPr>
          <w:rFonts w:hint="eastAsia" w:ascii="仿宋" w:hAnsi="仿宋" w:eastAsia="仿宋" w:cs="Times New Roman"/>
          <w:sz w:val="32"/>
          <w:szCs w:val="32"/>
        </w:rPr>
        <w:t>7</w:t>
      </w:r>
      <w:r>
        <w:rPr>
          <w:rFonts w:ascii="仿宋" w:hAnsi="仿宋" w:eastAsia="仿宋" w:cs="Times New Roman"/>
          <w:sz w:val="32"/>
          <w:szCs w:val="32"/>
        </w:rPr>
        <w:t>%。困难群众对医疗救助的工作开展比较满意，“一站式”医疗救助服务平台的建立，方便了困难群众报账效率及程序。特别是扩展了边缘户的重特大疾病医疗救助，对一些患大病的边缘户以及费用支出特别大造成家庭困难的特殊困难对象，提高了群众满意度，带来了很好的社会效应。</w:t>
      </w:r>
    </w:p>
    <w:p>
      <w:pPr>
        <w:pStyle w:val="3"/>
        <w:kinsoku w:val="0"/>
        <w:overflowPunct w:val="0"/>
        <w:spacing w:line="580" w:lineRule="exact"/>
        <w:ind w:left="0" w:firstLine="624" w:firstLineChars="200"/>
        <w:rPr>
          <w:rFonts w:ascii="仿宋" w:hAnsi="仿宋" w:eastAsia="仿宋" w:cs="Times New Roman"/>
          <w:sz w:val="32"/>
          <w:szCs w:val="32"/>
        </w:rPr>
      </w:pPr>
      <w:r>
        <w:rPr>
          <w:rFonts w:ascii="仿宋" w:hAnsi="仿宋" w:eastAsia="仿宋" w:cs="Times New Roman"/>
          <w:spacing w:val="-4"/>
          <w:sz w:val="32"/>
          <w:szCs w:val="32"/>
        </w:rPr>
        <w:t>参保群众政策知晓率9</w:t>
      </w:r>
      <w:r>
        <w:rPr>
          <w:rFonts w:hint="eastAsia" w:ascii="仿宋" w:hAnsi="仿宋" w:eastAsia="仿宋" w:cs="Times New Roman"/>
          <w:spacing w:val="-4"/>
          <w:sz w:val="32"/>
          <w:szCs w:val="32"/>
        </w:rPr>
        <w:t>2%</w:t>
      </w:r>
      <w:r>
        <w:rPr>
          <w:rFonts w:ascii="仿宋" w:hAnsi="仿宋" w:eastAsia="仿宋" w:cs="Times New Roman"/>
          <w:spacing w:val="-4"/>
          <w:sz w:val="32"/>
          <w:szCs w:val="32"/>
        </w:rPr>
        <w:t>。一是通过互联网、媒体、宣传栏、</w:t>
      </w:r>
      <w:r>
        <w:rPr>
          <w:rFonts w:ascii="仿宋" w:hAnsi="仿宋" w:eastAsia="仿宋" w:cs="Times New Roman"/>
          <w:sz w:val="32"/>
          <w:szCs w:val="32"/>
        </w:rPr>
        <w:t>宣传单等方式对医疗救助政策进行全方位的宣传。二是各镇建立了社会救助“一门受理、协同办理”平台，实现了社会救助一门受理平台全覆盖，困难对象可以获得便捷服务。三是“一站式”医疗救助服务平台的建立，极大的方便了困难群众就医问题。</w:t>
      </w:r>
    </w:p>
    <w:p>
      <w:pPr>
        <w:pStyle w:val="3"/>
        <w:kinsoku w:val="0"/>
        <w:overflowPunct w:val="0"/>
        <w:spacing w:line="580" w:lineRule="exact"/>
        <w:ind w:left="0"/>
        <w:jc w:val="both"/>
        <w:rPr>
          <w:rFonts w:ascii="仿宋" w:hAnsi="仿宋" w:eastAsia="仿宋"/>
          <w:color w:val="000000"/>
          <w:sz w:val="32"/>
          <w:szCs w:val="32"/>
        </w:rPr>
      </w:pPr>
      <w:r>
        <w:rPr>
          <w:rFonts w:hint="eastAsia" w:ascii="仿宋" w:hAnsi="仿宋" w:eastAsia="仿宋" w:cs="Times New Roman"/>
          <w:sz w:val="32"/>
          <w:szCs w:val="32"/>
        </w:rPr>
        <w:t>（</w:t>
      </w:r>
      <w:r>
        <w:rPr>
          <w:rFonts w:ascii="仿宋" w:hAnsi="仿宋" w:eastAsia="仿宋" w:cs="Times New Roman"/>
          <w:sz w:val="32"/>
          <w:szCs w:val="32"/>
        </w:rPr>
        <w:t>自评得分</w:t>
      </w:r>
      <w:r>
        <w:rPr>
          <w:rFonts w:hint="eastAsia" w:ascii="仿宋" w:hAnsi="仿宋" w:eastAsia="仿宋" w:cs="Times New Roman"/>
          <w:sz w:val="32"/>
          <w:szCs w:val="32"/>
          <w:lang w:val="en-US" w:eastAsia="zh-CN"/>
        </w:rPr>
        <w:t>8</w:t>
      </w:r>
      <w:r>
        <w:rPr>
          <w:rFonts w:ascii="仿宋" w:hAnsi="仿宋" w:eastAsia="仿宋" w:cs="Times New Roman"/>
          <w:sz w:val="32"/>
          <w:szCs w:val="32"/>
        </w:rPr>
        <w:t>分</w:t>
      </w:r>
      <w:r>
        <w:rPr>
          <w:rFonts w:hint="eastAsia" w:ascii="仿宋" w:hAnsi="仿宋" w:eastAsia="仿宋" w:cs="Times New Roman"/>
          <w:sz w:val="32"/>
          <w:szCs w:val="32"/>
        </w:rPr>
        <w:t>）</w:t>
      </w:r>
    </w:p>
    <w:p>
      <w:pPr>
        <w:adjustRightInd w:val="0"/>
        <w:snapToGrid w:val="0"/>
        <w:spacing w:line="580" w:lineRule="exact"/>
        <w:ind w:firstLine="630"/>
        <w:rPr>
          <w:rFonts w:ascii="仿宋" w:hAnsi="仿宋" w:eastAsia="仿宋"/>
          <w:color w:val="000000"/>
          <w:sz w:val="32"/>
          <w:szCs w:val="32"/>
        </w:rPr>
      </w:pPr>
      <w:r>
        <w:rPr>
          <w:rFonts w:ascii="仿宋" w:hAnsi="仿宋" w:eastAsia="仿宋"/>
          <w:color w:val="000000"/>
          <w:sz w:val="32"/>
          <w:szCs w:val="32"/>
        </w:rPr>
        <w:t>20</w:t>
      </w:r>
      <w:r>
        <w:rPr>
          <w:rFonts w:hint="eastAsia" w:ascii="仿宋" w:hAnsi="仿宋" w:eastAsia="仿宋"/>
          <w:color w:val="000000"/>
          <w:sz w:val="32"/>
          <w:szCs w:val="32"/>
        </w:rPr>
        <w:t>22</w:t>
      </w:r>
      <w:r>
        <w:rPr>
          <w:rFonts w:ascii="仿宋" w:hAnsi="仿宋" w:eastAsia="仿宋"/>
          <w:color w:val="000000"/>
          <w:sz w:val="32"/>
          <w:szCs w:val="32"/>
        </w:rPr>
        <w:t>年度我</w:t>
      </w:r>
      <w:r>
        <w:rPr>
          <w:rFonts w:hint="eastAsia" w:ascii="仿宋" w:hAnsi="仿宋" w:eastAsia="仿宋"/>
          <w:color w:val="000000"/>
          <w:sz w:val="32"/>
          <w:szCs w:val="32"/>
        </w:rPr>
        <w:t>区</w:t>
      </w:r>
      <w:r>
        <w:rPr>
          <w:rFonts w:ascii="仿宋" w:hAnsi="仿宋" w:eastAsia="仿宋"/>
          <w:color w:val="000000"/>
          <w:sz w:val="32"/>
          <w:szCs w:val="32"/>
        </w:rPr>
        <w:t>城乡居民医</w:t>
      </w:r>
      <w:r>
        <w:rPr>
          <w:rFonts w:hint="eastAsia" w:ascii="仿宋" w:hAnsi="仿宋" w:eastAsia="仿宋"/>
          <w:color w:val="000000"/>
          <w:sz w:val="32"/>
          <w:szCs w:val="32"/>
          <w:lang w:eastAsia="zh-CN"/>
        </w:rPr>
        <w:t>疗救助</w:t>
      </w:r>
      <w:r>
        <w:rPr>
          <w:rFonts w:ascii="仿宋" w:hAnsi="仿宋" w:eastAsia="仿宋"/>
          <w:color w:val="000000"/>
          <w:sz w:val="32"/>
          <w:szCs w:val="32"/>
        </w:rPr>
        <w:t>补助资金绩效自评总得分100分。</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三、偏离绩效目标的原因和下一步改进措施</w:t>
      </w:r>
    </w:p>
    <w:p>
      <w:pPr>
        <w:pStyle w:val="3"/>
        <w:kinsoku w:val="0"/>
        <w:overflowPunct w:val="0"/>
        <w:spacing w:line="580" w:lineRule="exact"/>
        <w:ind w:left="0" w:firstLine="640" w:firstLineChars="200"/>
        <w:rPr>
          <w:rFonts w:ascii="楷体_GB2312" w:hAnsi="仿宋" w:eastAsia="楷体_GB2312" w:cs="Times New Roman"/>
          <w:sz w:val="32"/>
          <w:szCs w:val="32"/>
        </w:rPr>
      </w:pPr>
      <w:r>
        <w:rPr>
          <w:rFonts w:hint="eastAsia" w:ascii="楷体_GB2312" w:hAnsi="仿宋" w:eastAsia="楷体_GB2312" w:cs="Times New Roman"/>
          <w:sz w:val="32"/>
          <w:szCs w:val="32"/>
        </w:rPr>
        <w:t>（一）存在的问题及困难</w:t>
      </w:r>
    </w:p>
    <w:p>
      <w:pPr>
        <w:spacing w:line="580" w:lineRule="exact"/>
        <w:ind w:firstLine="790" w:firstLineChars="250"/>
        <w:rPr>
          <w:rFonts w:ascii="仿宋" w:hAnsi="仿宋" w:eastAsia="仿宋"/>
          <w:color w:val="000000"/>
          <w:kern w:val="1"/>
          <w:sz w:val="32"/>
          <w:szCs w:val="32"/>
        </w:rPr>
      </w:pPr>
      <w:r>
        <w:rPr>
          <w:rFonts w:hint="eastAsia" w:ascii="仿宋" w:hAnsi="仿宋" w:eastAsia="仿宋" w:cs="Times New Roman"/>
          <w:spacing w:val="-2"/>
          <w:sz w:val="32"/>
          <w:szCs w:val="32"/>
        </w:rPr>
        <w:t>一是</w:t>
      </w:r>
      <w:r>
        <w:rPr>
          <w:rFonts w:ascii="仿宋" w:hAnsi="仿宋" w:eastAsia="仿宋" w:cs="Times New Roman"/>
          <w:spacing w:val="-2"/>
          <w:sz w:val="32"/>
          <w:szCs w:val="32"/>
        </w:rPr>
        <w:t>上级资金投入力度不够。随着医疗救助范围越来越广，</w:t>
      </w:r>
      <w:r>
        <w:rPr>
          <w:rFonts w:ascii="仿宋" w:hAnsi="仿宋" w:eastAsia="仿宋" w:cs="Times New Roman"/>
          <w:spacing w:val="2"/>
          <w:sz w:val="32"/>
          <w:szCs w:val="32"/>
        </w:rPr>
        <w:t>救助比例、救助标准的不断提高，重特大疾病救助工作的全面开展，所需救助资金也越来越多，给医疗救助工作开展带来了很大的资金压力。</w:t>
      </w:r>
    </w:p>
    <w:p>
      <w:pPr>
        <w:spacing w:line="580" w:lineRule="exact"/>
        <w:ind w:firstLine="640" w:firstLineChars="200"/>
        <w:rPr>
          <w:rFonts w:ascii="仿宋" w:hAnsi="仿宋" w:eastAsia="仿宋"/>
          <w:color w:val="000000"/>
          <w:kern w:val="1"/>
          <w:sz w:val="32"/>
          <w:szCs w:val="32"/>
        </w:rPr>
      </w:pPr>
      <w:r>
        <w:rPr>
          <w:rFonts w:hint="eastAsia" w:ascii="仿宋" w:hAnsi="仿宋" w:eastAsia="仿宋"/>
          <w:color w:val="000000"/>
          <w:sz w:val="32"/>
          <w:szCs w:val="32"/>
        </w:rPr>
        <w:t>二是</w:t>
      </w:r>
      <w:r>
        <w:rPr>
          <w:rFonts w:ascii="仿宋" w:hAnsi="仿宋" w:eastAsia="仿宋" w:cs="Times New Roman"/>
          <w:sz w:val="32"/>
          <w:szCs w:val="32"/>
        </w:rPr>
        <w:t>特困供养人员在区县(市)内定点医疗机构治疗属于医疗救助兜底，个人零自付，造成特困供养人员“小病大养”，对特困供养对象这一类救助对象缺乏有效的监管能力与办法。特困供养人员的入院率较高、费用攀升的势头只增不减，一定程度地浪费了医疗救助资源，造成了医疗救助资金的压力。</w:t>
      </w:r>
    </w:p>
    <w:p>
      <w:pPr>
        <w:pStyle w:val="3"/>
        <w:kinsoku w:val="0"/>
        <w:overflowPunct w:val="0"/>
        <w:spacing w:line="580" w:lineRule="exact"/>
        <w:ind w:left="0" w:firstLine="640" w:firstLineChars="200"/>
        <w:rPr>
          <w:rFonts w:ascii="楷体_GB2312" w:hAnsi="仿宋" w:eastAsia="楷体_GB2312" w:cs="Times New Roman"/>
          <w:sz w:val="32"/>
          <w:szCs w:val="32"/>
        </w:rPr>
      </w:pPr>
      <w:r>
        <w:rPr>
          <w:rFonts w:hint="eastAsia" w:ascii="楷体_GB2312" w:hAnsi="仿宋" w:eastAsia="楷体_GB2312" w:cs="Times New Roman"/>
          <w:sz w:val="32"/>
          <w:szCs w:val="32"/>
        </w:rPr>
        <w:t>（二）下一步改进措施及建议</w:t>
      </w:r>
    </w:p>
    <w:p>
      <w:pPr>
        <w:pStyle w:val="3"/>
        <w:kinsoku w:val="0"/>
        <w:overflowPunct w:val="0"/>
        <w:spacing w:line="580" w:lineRule="exact"/>
        <w:ind w:left="0" w:firstLine="635"/>
        <w:jc w:val="both"/>
        <w:rPr>
          <w:rFonts w:ascii="仿宋" w:hAnsi="仿宋" w:eastAsia="仿宋" w:cs="Times New Roman"/>
          <w:sz w:val="32"/>
          <w:szCs w:val="32"/>
        </w:rPr>
      </w:pPr>
      <w:r>
        <w:rPr>
          <w:rFonts w:hint="eastAsia" w:ascii="仿宋" w:hAnsi="仿宋" w:eastAsia="仿宋"/>
          <w:bCs/>
          <w:color w:val="000000"/>
          <w:kern w:val="1"/>
          <w:sz w:val="32"/>
          <w:szCs w:val="32"/>
        </w:rPr>
        <w:t>一是</w:t>
      </w:r>
      <w:r>
        <w:rPr>
          <w:rFonts w:ascii="仿宋" w:hAnsi="仿宋" w:eastAsia="仿宋" w:cs="Times New Roman"/>
          <w:sz w:val="32"/>
          <w:szCs w:val="32"/>
        </w:rPr>
        <w:t>根据我</w:t>
      </w:r>
      <w:r>
        <w:rPr>
          <w:rFonts w:hint="eastAsia" w:ascii="仿宋" w:hAnsi="仿宋" w:eastAsia="仿宋" w:cs="Times New Roman"/>
          <w:sz w:val="32"/>
          <w:szCs w:val="32"/>
        </w:rPr>
        <w:t>区</w:t>
      </w:r>
      <w:r>
        <w:rPr>
          <w:rFonts w:ascii="仿宋" w:hAnsi="仿宋" w:eastAsia="仿宋" w:cs="Times New Roman"/>
          <w:sz w:val="32"/>
          <w:szCs w:val="32"/>
        </w:rPr>
        <w:t>城乡医疗救助工作的现状，既要开源，又要节流的中心思想。做好开源工作包括积极向上级部门争取更大额度的财政补贴。而节流则是进一步规范医疗救助资金的使用，对资金规模定期进行科学测算，提高资金使用率，使我市医疗救助制度在医疗保障体系中真正起到“雪中送炭”的作用 。</w:t>
      </w:r>
    </w:p>
    <w:p>
      <w:pPr>
        <w:spacing w:line="580" w:lineRule="exact"/>
        <w:ind w:firstLine="640" w:firstLineChars="200"/>
        <w:rPr>
          <w:rFonts w:ascii="仿宋" w:hAnsi="仿宋" w:eastAsia="仿宋"/>
          <w:color w:val="000000"/>
          <w:kern w:val="1"/>
          <w:sz w:val="32"/>
          <w:szCs w:val="32"/>
        </w:rPr>
      </w:pPr>
      <w:r>
        <w:rPr>
          <w:rFonts w:ascii="仿宋" w:hAnsi="仿宋" w:eastAsia="仿宋"/>
          <w:bCs/>
          <w:color w:val="000000"/>
          <w:kern w:val="1"/>
          <w:sz w:val="32"/>
          <w:szCs w:val="32"/>
        </w:rPr>
        <w:t>二</w:t>
      </w:r>
      <w:r>
        <w:rPr>
          <w:rFonts w:hint="eastAsia" w:ascii="仿宋" w:hAnsi="仿宋" w:eastAsia="仿宋"/>
          <w:bCs/>
          <w:color w:val="000000"/>
          <w:kern w:val="1"/>
          <w:sz w:val="32"/>
          <w:szCs w:val="32"/>
        </w:rPr>
        <w:t>是</w:t>
      </w:r>
      <w:r>
        <w:rPr>
          <w:rFonts w:ascii="仿宋" w:hAnsi="仿宋" w:eastAsia="仿宋" w:cs="Times New Roman"/>
          <w:sz w:val="32"/>
          <w:szCs w:val="32"/>
        </w:rPr>
        <w:t>加大定点医疗机构监管力度。一是完善内部控制制度，从待遇享受资格到待遇支付手续等方面，深入排查医疗救助资金审核过程中涉及的风险点，防范医疗救助资金支付风险。二是加强部门联动协作，完善定点医疗机构的准入和退出机制，在医疗救助资金的违规使用做到零容忍。</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四、绩效自评结果拟应用和公开情况</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强化评价结果运用。积极探索建立与预算编制相结合，及时做好资金使用的公开和监管，使评价结果得到有效运用。</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五、其他需要说明的问题</w:t>
      </w:r>
    </w:p>
    <w:p>
      <w:pPr>
        <w:spacing w:line="580" w:lineRule="exact"/>
        <w:ind w:firstLine="640" w:firstLineChars="200"/>
        <w:rPr>
          <w:rFonts w:ascii="仿宋" w:hAnsi="仿宋" w:eastAsia="仿宋" w:cs="Times New Roman"/>
          <w:sz w:val="32"/>
          <w:szCs w:val="32"/>
        </w:rPr>
      </w:pPr>
      <w:r>
        <w:rPr>
          <w:rFonts w:ascii="仿宋" w:hAnsi="仿宋" w:eastAsia="仿宋" w:cs="Times New Roman"/>
          <w:sz w:val="32"/>
          <w:szCs w:val="32"/>
        </w:rPr>
        <w:t>中央巡视、各级审计和财政监督中发现的问题及其所涉及的金额。</w:t>
      </w:r>
    </w:p>
    <w:p>
      <w:pPr>
        <w:spacing w:line="580" w:lineRule="exact"/>
        <w:ind w:firstLine="640" w:firstLineChars="200"/>
        <w:rPr>
          <w:rFonts w:ascii="仿宋" w:hAnsi="仿宋" w:eastAsia="仿宋" w:cs="Times New Roman"/>
          <w:sz w:val="32"/>
          <w:szCs w:val="32"/>
        </w:rPr>
      </w:pPr>
    </w:p>
    <w:p>
      <w:pPr>
        <w:spacing w:line="58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rPr>
        <w:t>附件1：</w:t>
      </w:r>
      <w:r>
        <w:rPr>
          <w:rFonts w:hint="eastAsia" w:ascii="仿宋" w:hAnsi="仿宋" w:eastAsia="仿宋" w:cs="Times New Roman"/>
          <w:sz w:val="32"/>
          <w:szCs w:val="32"/>
          <w:lang w:val="en-US" w:eastAsia="zh-CN"/>
        </w:rPr>
        <w:t>2022年度项目支出绩效</w:t>
      </w:r>
      <w:r>
        <w:rPr>
          <w:rFonts w:hint="eastAsia" w:ascii="仿宋" w:hAnsi="仿宋" w:eastAsia="仿宋" w:cs="Times New Roman"/>
          <w:sz w:val="32"/>
          <w:szCs w:val="32"/>
        </w:rPr>
        <w:t>自评表</w:t>
      </w:r>
      <w:r>
        <w:rPr>
          <w:rFonts w:hint="eastAsia" w:ascii="仿宋" w:hAnsi="仿宋" w:eastAsia="仿宋" w:cs="Times New Roman"/>
          <w:sz w:val="32"/>
          <w:szCs w:val="32"/>
          <w:lang w:eastAsia="zh-CN"/>
        </w:rPr>
        <w:t>（城乡居民医疗救助补助资金）</w:t>
      </w:r>
    </w:p>
    <w:p>
      <w:pPr>
        <w:spacing w:line="580" w:lineRule="exact"/>
        <w:ind w:firstLine="420"/>
        <w:rPr>
          <w:rFonts w:ascii="仿宋" w:hAnsi="仿宋" w:eastAsia="仿宋" w:cs="Times New Roman"/>
          <w:sz w:val="32"/>
          <w:szCs w:val="32"/>
        </w:rPr>
      </w:pPr>
    </w:p>
    <w:p>
      <w:pPr>
        <w:spacing w:line="580" w:lineRule="exact"/>
        <w:ind w:firstLine="420"/>
        <w:rPr>
          <w:rFonts w:ascii="仿宋" w:hAnsi="仿宋" w:eastAsia="仿宋" w:cs="Times New Roman"/>
          <w:sz w:val="32"/>
          <w:szCs w:val="32"/>
        </w:rPr>
      </w:pPr>
    </w:p>
    <w:p>
      <w:pPr>
        <w:spacing w:line="580" w:lineRule="exact"/>
        <w:ind w:firstLine="420"/>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eastAsia="zh-CN"/>
        </w:rPr>
        <w:t>益阳市医疗保障局直属</w:t>
      </w:r>
      <w:r>
        <w:rPr>
          <w:rFonts w:hint="eastAsia" w:ascii="仿宋" w:hAnsi="仿宋" w:eastAsia="仿宋" w:cs="Times New Roman"/>
          <w:sz w:val="32"/>
          <w:szCs w:val="32"/>
        </w:rPr>
        <w:t>事务中心</w:t>
      </w:r>
    </w:p>
    <w:p>
      <w:pPr>
        <w:spacing w:line="580" w:lineRule="exact"/>
        <w:ind w:firstLine="420"/>
        <w:rPr>
          <w:rFonts w:ascii="仿宋" w:hAnsi="仿宋" w:eastAsia="仿宋" w:cs="Times New Roman"/>
          <w:sz w:val="32"/>
          <w:szCs w:val="32"/>
        </w:rPr>
      </w:pPr>
      <w:r>
        <w:rPr>
          <w:rFonts w:hint="eastAsia" w:ascii="仿宋" w:hAnsi="仿宋" w:eastAsia="仿宋" w:cs="Times New Roman"/>
          <w:sz w:val="32"/>
          <w:szCs w:val="32"/>
        </w:rPr>
        <w:t xml:space="preserve">                                2023年</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26</w:t>
      </w:r>
      <w:r>
        <w:rPr>
          <w:rFonts w:hint="eastAsia" w:ascii="仿宋" w:hAnsi="仿宋" w:eastAsia="仿宋" w:cs="Times New Roman"/>
          <w:sz w:val="32"/>
          <w:szCs w:val="32"/>
        </w:rPr>
        <w:t>日</w:t>
      </w:r>
    </w:p>
    <w:p>
      <w:pPr>
        <w:spacing w:line="580" w:lineRule="exact"/>
        <w:rPr>
          <w:rFonts w:ascii="仿宋" w:hAnsi="仿宋" w:eastAsia="仿宋" w:cs="仿宋"/>
          <w:sz w:val="32"/>
          <w:szCs w:val="32"/>
        </w:rPr>
      </w:pPr>
    </w:p>
    <w:sectPr>
      <w:headerReference r:id="rId4" w:type="first"/>
      <w:headerReference r:id="rId3" w:type="default"/>
      <w:footerReference r:id="rId5" w:type="default"/>
      <w:pgSz w:w="11906" w:h="16838"/>
      <w:pgMar w:top="1757" w:right="1417" w:bottom="1474" w:left="1587" w:header="851" w:footer="992" w:gutter="0"/>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70925"/>
    </w:sdtPr>
    <w:sdtEndPr>
      <w:rPr>
        <w:sz w:val="28"/>
        <w:szCs w:val="28"/>
      </w:rPr>
    </w:sdtEndPr>
    <w:sdtContent>
      <w:p>
        <w:pPr>
          <w:pStyle w:val="5"/>
          <w:jc w:val="center"/>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5</w:t>
        </w:r>
        <w:r>
          <w:rPr>
            <w:sz w:val="28"/>
            <w:szCs w:val="28"/>
            <w:lang w:val="zh-CN"/>
          </w:rP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A24EC"/>
    <w:multiLevelType w:val="singleLevel"/>
    <w:tmpl w:val="8AAA24EC"/>
    <w:lvl w:ilvl="0" w:tentative="0">
      <w:start w:val="1"/>
      <w:numFmt w:val="chineseCounting"/>
      <w:suff w:val="nothing"/>
      <w:lvlText w:val="%1、"/>
      <w:lvlJc w:val="left"/>
      <w:rPr>
        <w:rFonts w:hint="eastAsia"/>
      </w:rPr>
    </w:lvl>
  </w:abstractNum>
  <w:abstractNum w:abstractNumId="1">
    <w:nsid w:val="603CABC7"/>
    <w:multiLevelType w:val="singleLevel"/>
    <w:tmpl w:val="603CABC7"/>
    <w:lvl w:ilvl="0" w:tentative="0">
      <w:start w:val="2"/>
      <w:numFmt w:val="chineseCounting"/>
      <w:suff w:val="nothing"/>
      <w:lvlText w:val="（%1）"/>
      <w:lvlJc w:val="left"/>
    </w:lvl>
  </w:abstractNum>
  <w:abstractNum w:abstractNumId="2">
    <w:nsid w:val="7E50D350"/>
    <w:multiLevelType w:val="singleLevel"/>
    <w:tmpl w:val="7E50D350"/>
    <w:lvl w:ilvl="0" w:tentative="0">
      <w:start w:val="2"/>
      <w:numFmt w:val="decimal"/>
      <w:suff w:val="nothing"/>
      <w:lvlText w:val="（%1）"/>
      <w:lvlJc w:val="left"/>
      <w:pPr>
        <w:ind w:left="-1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jMTM3Y2MzMzkxMDJlMjAxMGU3OWZmOWI3YWJiNWEifQ=="/>
  </w:docVars>
  <w:rsids>
    <w:rsidRoot w:val="00B52C79"/>
    <w:rsid w:val="00051467"/>
    <w:rsid w:val="00053CC0"/>
    <w:rsid w:val="00070F71"/>
    <w:rsid w:val="00073671"/>
    <w:rsid w:val="00083114"/>
    <w:rsid w:val="001164F9"/>
    <w:rsid w:val="00222C26"/>
    <w:rsid w:val="002714B6"/>
    <w:rsid w:val="00293A0A"/>
    <w:rsid w:val="002C61FF"/>
    <w:rsid w:val="002C65BF"/>
    <w:rsid w:val="0032053A"/>
    <w:rsid w:val="003311D1"/>
    <w:rsid w:val="00396B49"/>
    <w:rsid w:val="003C2620"/>
    <w:rsid w:val="003E13DE"/>
    <w:rsid w:val="00476902"/>
    <w:rsid w:val="00543DD3"/>
    <w:rsid w:val="005533A9"/>
    <w:rsid w:val="005C2830"/>
    <w:rsid w:val="005C314A"/>
    <w:rsid w:val="005D19D5"/>
    <w:rsid w:val="005E09B9"/>
    <w:rsid w:val="005F3452"/>
    <w:rsid w:val="006908FD"/>
    <w:rsid w:val="00697F54"/>
    <w:rsid w:val="00724742"/>
    <w:rsid w:val="00731679"/>
    <w:rsid w:val="007C75EB"/>
    <w:rsid w:val="00810D6A"/>
    <w:rsid w:val="0082792A"/>
    <w:rsid w:val="00831BBF"/>
    <w:rsid w:val="0083696F"/>
    <w:rsid w:val="00844179"/>
    <w:rsid w:val="008F72B4"/>
    <w:rsid w:val="00907D0E"/>
    <w:rsid w:val="00964B45"/>
    <w:rsid w:val="00971A91"/>
    <w:rsid w:val="00A435CC"/>
    <w:rsid w:val="00A45497"/>
    <w:rsid w:val="00B31A5D"/>
    <w:rsid w:val="00B52C79"/>
    <w:rsid w:val="00BB0693"/>
    <w:rsid w:val="00BE2636"/>
    <w:rsid w:val="00CD7A32"/>
    <w:rsid w:val="00CF078D"/>
    <w:rsid w:val="00D03025"/>
    <w:rsid w:val="00D54ABB"/>
    <w:rsid w:val="00D727ED"/>
    <w:rsid w:val="00D9258D"/>
    <w:rsid w:val="00DB0049"/>
    <w:rsid w:val="00E17D49"/>
    <w:rsid w:val="00E20E21"/>
    <w:rsid w:val="00E21395"/>
    <w:rsid w:val="00EE1DA2"/>
    <w:rsid w:val="00F17E4A"/>
    <w:rsid w:val="00F33636"/>
    <w:rsid w:val="00F36B47"/>
    <w:rsid w:val="00FD3917"/>
    <w:rsid w:val="00FD45E8"/>
    <w:rsid w:val="05D51F63"/>
    <w:rsid w:val="06EB021E"/>
    <w:rsid w:val="07316528"/>
    <w:rsid w:val="09B30868"/>
    <w:rsid w:val="0A53740D"/>
    <w:rsid w:val="0BB04D6F"/>
    <w:rsid w:val="0CEC56BF"/>
    <w:rsid w:val="17437EB5"/>
    <w:rsid w:val="18671204"/>
    <w:rsid w:val="18761CA2"/>
    <w:rsid w:val="1B6C41AB"/>
    <w:rsid w:val="21322589"/>
    <w:rsid w:val="229203C2"/>
    <w:rsid w:val="22EB5D32"/>
    <w:rsid w:val="26031B19"/>
    <w:rsid w:val="29910CF5"/>
    <w:rsid w:val="2A562868"/>
    <w:rsid w:val="2B264FC4"/>
    <w:rsid w:val="2C1E6136"/>
    <w:rsid w:val="32320F8D"/>
    <w:rsid w:val="36FF70A0"/>
    <w:rsid w:val="37D84EBA"/>
    <w:rsid w:val="3AF72C35"/>
    <w:rsid w:val="3CDB6152"/>
    <w:rsid w:val="3E7740A0"/>
    <w:rsid w:val="3FFBC15A"/>
    <w:rsid w:val="416B0BEA"/>
    <w:rsid w:val="482512CA"/>
    <w:rsid w:val="49144897"/>
    <w:rsid w:val="4A355452"/>
    <w:rsid w:val="4B61558E"/>
    <w:rsid w:val="4BE107E7"/>
    <w:rsid w:val="4CC32113"/>
    <w:rsid w:val="4D884D70"/>
    <w:rsid w:val="4FBF27BE"/>
    <w:rsid w:val="50FE0065"/>
    <w:rsid w:val="569B744B"/>
    <w:rsid w:val="585D710C"/>
    <w:rsid w:val="58BA2A24"/>
    <w:rsid w:val="5A591430"/>
    <w:rsid w:val="5BFD1FE9"/>
    <w:rsid w:val="5C9B046F"/>
    <w:rsid w:val="5CE6488C"/>
    <w:rsid w:val="5CF1303A"/>
    <w:rsid w:val="5E5507B8"/>
    <w:rsid w:val="5EA92E70"/>
    <w:rsid w:val="5F140425"/>
    <w:rsid w:val="61A16125"/>
    <w:rsid w:val="61FE002F"/>
    <w:rsid w:val="63F75315"/>
    <w:rsid w:val="64047D3A"/>
    <w:rsid w:val="6CB35B6F"/>
    <w:rsid w:val="6FFF4D22"/>
    <w:rsid w:val="73F177B0"/>
    <w:rsid w:val="74D50EF1"/>
    <w:rsid w:val="74FA5EA3"/>
    <w:rsid w:val="76BA0FC6"/>
    <w:rsid w:val="77877DC4"/>
    <w:rsid w:val="788601E1"/>
    <w:rsid w:val="79BB21CA"/>
    <w:rsid w:val="7A397BD6"/>
    <w:rsid w:val="7A7D1694"/>
    <w:rsid w:val="7C2B4D19"/>
    <w:rsid w:val="7C3F38E7"/>
    <w:rsid w:val="7D84B97A"/>
    <w:rsid w:val="7ED07CC1"/>
    <w:rsid w:val="A567B404"/>
    <w:rsid w:val="DEBD1D02"/>
    <w:rsid w:val="EEF2755F"/>
    <w:rsid w:val="FB3FF716"/>
    <w:rsid w:val="FBB749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rPr>
      <w:rFonts w:eastAsia="宋体"/>
    </w:rPr>
  </w:style>
  <w:style w:type="paragraph" w:styleId="3">
    <w:name w:val="Body Text"/>
    <w:basedOn w:val="1"/>
    <w:link w:val="11"/>
    <w:qFormat/>
    <w:uiPriority w:val="1"/>
    <w:pPr>
      <w:autoSpaceDE w:val="0"/>
      <w:autoSpaceDN w:val="0"/>
      <w:adjustRightInd w:val="0"/>
      <w:ind w:left="149"/>
      <w:jc w:val="left"/>
    </w:pPr>
    <w:rPr>
      <w:rFonts w:ascii="宋体" w:hAnsi="Times New Roman" w:eastAsia="宋体" w:cs="宋体"/>
      <w:kern w:val="0"/>
      <w:sz w:val="29"/>
      <w:szCs w:val="29"/>
    </w:rPr>
  </w:style>
  <w:style w:type="paragraph" w:styleId="4">
    <w:name w:val="Balloon Text"/>
    <w:basedOn w:val="1"/>
    <w:link w:val="17"/>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paragraph" w:customStyle="1" w:styleId="10">
    <w:name w:val="列出段落1"/>
    <w:basedOn w:val="1"/>
    <w:unhideWhenUsed/>
    <w:qFormat/>
    <w:uiPriority w:val="99"/>
    <w:pPr>
      <w:ind w:firstLine="420" w:firstLineChars="200"/>
    </w:pPr>
  </w:style>
  <w:style w:type="character" w:customStyle="1" w:styleId="11">
    <w:name w:val="正文文本 字符"/>
    <w:basedOn w:val="8"/>
    <w:link w:val="3"/>
    <w:qFormat/>
    <w:uiPriority w:val="1"/>
    <w:rPr>
      <w:rFonts w:ascii="宋体" w:hAnsi="Times New Roman" w:eastAsia="宋体" w:cs="宋体"/>
      <w:sz w:val="29"/>
      <w:szCs w:val="29"/>
    </w:rPr>
  </w:style>
  <w:style w:type="paragraph" w:customStyle="1" w:styleId="12">
    <w:name w:val="标题 11"/>
    <w:basedOn w:val="1"/>
    <w:qFormat/>
    <w:uiPriority w:val="1"/>
    <w:pPr>
      <w:spacing w:before="4"/>
      <w:ind w:left="104"/>
      <w:outlineLvl w:val="0"/>
    </w:pPr>
    <w:rPr>
      <w:rFonts w:ascii="宋体" w:eastAsia="宋体" w:cs="宋体"/>
      <w:sz w:val="31"/>
      <w:szCs w:val="31"/>
    </w:rPr>
  </w:style>
  <w:style w:type="character" w:customStyle="1" w:styleId="13">
    <w:name w:val="页眉 字符"/>
    <w:basedOn w:val="8"/>
    <w:link w:val="6"/>
    <w:qFormat/>
    <w:uiPriority w:val="0"/>
    <w:rPr>
      <w:rFonts w:eastAsiaTheme="minorEastAsia"/>
      <w:kern w:val="2"/>
      <w:sz w:val="18"/>
      <w:szCs w:val="18"/>
    </w:rPr>
  </w:style>
  <w:style w:type="character" w:customStyle="1" w:styleId="14">
    <w:name w:val="页脚 字符"/>
    <w:basedOn w:val="8"/>
    <w:link w:val="5"/>
    <w:qFormat/>
    <w:uiPriority w:val="99"/>
    <w:rPr>
      <w:rFonts w:eastAsiaTheme="minorEastAsia"/>
      <w:kern w:val="2"/>
      <w:sz w:val="18"/>
      <w:szCs w:val="18"/>
    </w:rPr>
  </w:style>
  <w:style w:type="paragraph" w:customStyle="1" w:styleId="15">
    <w:name w:val="列表段落1"/>
    <w:basedOn w:val="1"/>
    <w:unhideWhenUsed/>
    <w:qFormat/>
    <w:uiPriority w:val="99"/>
    <w:pPr>
      <w:ind w:firstLine="420" w:firstLineChars="200"/>
    </w:pPr>
  </w:style>
  <w:style w:type="paragraph" w:styleId="16">
    <w:name w:val="List Paragraph"/>
    <w:basedOn w:val="1"/>
    <w:unhideWhenUsed/>
    <w:qFormat/>
    <w:uiPriority w:val="99"/>
    <w:pPr>
      <w:ind w:firstLine="420" w:firstLineChars="200"/>
    </w:pPr>
  </w:style>
  <w:style w:type="character" w:customStyle="1" w:styleId="17">
    <w:name w:val="批注框文本 字符"/>
    <w:basedOn w:val="8"/>
    <w:link w:val="4"/>
    <w:qFormat/>
    <w:uiPriority w:val="0"/>
    <w:rPr>
      <w:rFonts w:eastAsiaTheme="minorEastAsia"/>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Pages>
  <Words>6326</Words>
  <Characters>6569</Characters>
  <Lines>39</Lines>
  <Paragraphs>11</Paragraphs>
  <TotalTime>26</TotalTime>
  <ScaleCrop>false</ScaleCrop>
  <LinksUpToDate>false</LinksUpToDate>
  <CharactersWithSpaces>6629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2023-01-29T02:18:00Z</dcterms:created>
  <dc:creator>lenovo</dc:creator>
  <cp:lastModifiedBy>Administrator</cp:lastModifiedBy>
  <cp:lastPrinted>2023-04-27T02:37:00Z</cp:lastPrinted>
  <dcterms:modified xsi:type="dcterms:W3CDTF">2023-04-27T05:45:34Z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0301F4F523F54C23824E916DB5B22CD4</vt:lpwstr>
  </property>
</Properties>
</file>